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center"/>
        <w:rPr>
          <w:rFonts w:hint="eastAsia" w:ascii="宋体" w:hAnsi="宋体"/>
          <w:b/>
          <w:bCs/>
          <w:sz w:val="32"/>
          <w:szCs w:val="32"/>
        </w:rPr>
      </w:pPr>
      <w:r>
        <w:rPr>
          <w:rFonts w:hint="eastAsia" w:ascii="宋体" w:hAnsi="宋体"/>
          <w:b/>
          <w:bCs/>
          <w:sz w:val="32"/>
          <w:szCs w:val="32"/>
        </w:rPr>
        <w:t>六安市自来水公司</w:t>
      </w:r>
      <w:r>
        <w:rPr>
          <w:rFonts w:hint="eastAsia" w:ascii="宋体" w:hAnsi="宋体"/>
          <w:b/>
          <w:bCs/>
          <w:sz w:val="32"/>
          <w:szCs w:val="32"/>
          <w:lang w:eastAsia="zh-CN"/>
        </w:rPr>
        <w:t>二水厂</w:t>
      </w:r>
      <w:r>
        <w:rPr>
          <w:rFonts w:hint="eastAsia" w:ascii="宋体" w:hAnsi="宋体"/>
          <w:b/>
          <w:bCs/>
          <w:sz w:val="32"/>
          <w:szCs w:val="32"/>
        </w:rPr>
        <w:t>软起动控制柜和变频恒压控制柜采购招标公告</w:t>
      </w:r>
    </w:p>
    <w:p>
      <w:pPr>
        <w:widowControl/>
        <w:shd w:val="clear" w:color="auto" w:fill="FFFFFF"/>
        <w:spacing w:line="400" w:lineRule="exact"/>
        <w:ind w:firstLine="643"/>
        <w:rPr>
          <w:rFonts w:ascii="宋体" w:hAnsi="宋体" w:cs="宋体"/>
          <w:kern w:val="0"/>
          <w:sz w:val="24"/>
          <w:szCs w:val="24"/>
        </w:rPr>
      </w:pPr>
      <w:r>
        <w:rPr>
          <w:rFonts w:hint="eastAsia" w:ascii="宋体" w:hAnsi="宋体" w:cs="宋体"/>
          <w:b/>
          <w:bCs/>
          <w:kern w:val="0"/>
          <w:sz w:val="24"/>
          <w:szCs w:val="24"/>
        </w:rPr>
        <w:t>一、项目名称及内容</w:t>
      </w:r>
      <w:r>
        <w:rPr>
          <w:rFonts w:ascii="宋体" w:hAnsi="宋体" w:cs="宋体"/>
          <w:kern w:val="0"/>
          <w:sz w:val="24"/>
          <w:szCs w:val="24"/>
        </w:rPr>
        <w:t xml:space="preserve">        </w:t>
      </w:r>
    </w:p>
    <w:p>
      <w:pPr>
        <w:widowControl/>
        <w:numPr>
          <w:ilvl w:val="0"/>
          <w:numId w:val="1"/>
        </w:numPr>
        <w:shd w:val="clear" w:color="auto" w:fill="FFFFFF"/>
        <w:spacing w:line="400" w:lineRule="exact"/>
        <w:ind w:firstLine="640"/>
        <w:jc w:val="left"/>
        <w:rPr>
          <w:rFonts w:ascii="宋体" w:hAnsi="宋体" w:cs="宋体"/>
          <w:kern w:val="0"/>
          <w:sz w:val="24"/>
          <w:szCs w:val="24"/>
        </w:rPr>
      </w:pPr>
      <w:r>
        <w:rPr>
          <w:rFonts w:hint="eastAsia" w:ascii="宋体" w:hAnsi="宋体" w:cs="宋体"/>
          <w:kern w:val="0"/>
          <w:sz w:val="24"/>
          <w:szCs w:val="24"/>
        </w:rPr>
        <w:t>项目名称：六安市自来水公司</w:t>
      </w:r>
      <w:r>
        <w:rPr>
          <w:rFonts w:hint="eastAsia" w:ascii="宋体" w:hAnsi="宋体" w:cs="宋体"/>
          <w:kern w:val="0"/>
          <w:sz w:val="24"/>
          <w:szCs w:val="24"/>
          <w:lang w:eastAsia="zh-CN"/>
        </w:rPr>
        <w:t>二水厂</w:t>
      </w:r>
      <w:r>
        <w:rPr>
          <w:rFonts w:hint="eastAsia" w:ascii="宋体" w:hAnsi="宋体" w:cs="宋体"/>
          <w:kern w:val="0"/>
          <w:sz w:val="24"/>
          <w:szCs w:val="24"/>
        </w:rPr>
        <w:t>软起动控制柜和变频恒压控制柜采购</w:t>
      </w:r>
    </w:p>
    <w:p>
      <w:pPr>
        <w:widowControl/>
        <w:numPr>
          <w:ilvl w:val="0"/>
          <w:numId w:val="1"/>
        </w:numPr>
        <w:shd w:val="clear" w:color="auto" w:fill="FFFFFF"/>
        <w:spacing w:line="400" w:lineRule="exact"/>
        <w:ind w:firstLine="640"/>
        <w:jc w:val="left"/>
        <w:rPr>
          <w:rFonts w:hint="eastAsia" w:ascii="宋体" w:hAnsi="宋体" w:cs="宋体"/>
          <w:kern w:val="0"/>
          <w:sz w:val="24"/>
          <w:szCs w:val="24"/>
        </w:rPr>
      </w:pPr>
      <w:r>
        <w:rPr>
          <w:rFonts w:hint="eastAsia" w:ascii="宋体" w:hAnsi="宋体" w:cs="宋体"/>
          <w:kern w:val="0"/>
          <w:sz w:val="24"/>
          <w:szCs w:val="24"/>
        </w:rPr>
        <w:t xml:space="preserve">项目单位：六安市自来水公司  </w:t>
      </w:r>
      <w:r>
        <w:rPr>
          <w:rFonts w:ascii="宋体" w:hAnsi="宋体" w:cs="宋体"/>
          <w:kern w:val="0"/>
          <w:sz w:val="24"/>
          <w:szCs w:val="24"/>
        </w:rPr>
        <w:t xml:space="preserve">                       </w:t>
      </w:r>
    </w:p>
    <w:p>
      <w:pPr>
        <w:widowControl/>
        <w:numPr>
          <w:ilvl w:val="0"/>
          <w:numId w:val="1"/>
        </w:numPr>
        <w:shd w:val="clear" w:color="auto" w:fill="FFFFFF"/>
        <w:spacing w:line="400" w:lineRule="exact"/>
        <w:ind w:firstLine="640"/>
        <w:jc w:val="left"/>
        <w:rPr>
          <w:rFonts w:ascii="宋体" w:hAnsi="宋体" w:cs="宋体"/>
          <w:kern w:val="0"/>
          <w:sz w:val="24"/>
          <w:szCs w:val="24"/>
        </w:rPr>
      </w:pPr>
      <w:r>
        <w:rPr>
          <w:rFonts w:hint="eastAsia" w:ascii="宋体" w:hAnsi="宋体" w:cs="宋体"/>
          <w:kern w:val="0"/>
          <w:sz w:val="24"/>
          <w:szCs w:val="24"/>
        </w:rPr>
        <w:t>资金来源：企业自筹</w:t>
      </w:r>
    </w:p>
    <w:p>
      <w:pPr>
        <w:widowControl/>
        <w:numPr>
          <w:ilvl w:val="0"/>
          <w:numId w:val="1"/>
        </w:numPr>
        <w:shd w:val="clear" w:color="auto" w:fill="FFFFFF"/>
        <w:spacing w:line="400" w:lineRule="exact"/>
        <w:ind w:firstLine="640"/>
        <w:jc w:val="left"/>
        <w:rPr>
          <w:rFonts w:ascii="宋体" w:hAnsi="宋体" w:cs="宋体"/>
          <w:kern w:val="0"/>
          <w:sz w:val="24"/>
          <w:szCs w:val="24"/>
        </w:rPr>
      </w:pPr>
      <w:r>
        <w:rPr>
          <w:rFonts w:hint="eastAsia" w:ascii="宋体" w:hAnsi="宋体" w:cs="宋体"/>
          <w:kern w:val="0"/>
          <w:sz w:val="24"/>
          <w:szCs w:val="24"/>
          <w:lang w:eastAsia="zh-CN"/>
        </w:rPr>
        <w:t>项目最高限价</w:t>
      </w:r>
      <w:r>
        <w:rPr>
          <w:rFonts w:hint="eastAsia" w:ascii="宋体" w:hAnsi="宋体" w:cs="宋体"/>
          <w:kern w:val="0"/>
          <w:sz w:val="24"/>
          <w:szCs w:val="24"/>
        </w:rPr>
        <w:t>：</w:t>
      </w:r>
      <w:r>
        <w:rPr>
          <w:rFonts w:hint="eastAsia" w:ascii="宋体" w:hAnsi="宋体" w:cs="宋体"/>
          <w:kern w:val="0"/>
          <w:sz w:val="24"/>
          <w:szCs w:val="24"/>
          <w:lang w:val="en-US" w:eastAsia="zh-CN"/>
        </w:rPr>
        <w:t>13</w:t>
      </w:r>
      <w:r>
        <w:rPr>
          <w:rFonts w:hint="eastAsia" w:ascii="宋体" w:hAnsi="宋体" w:cs="宋体"/>
          <w:kern w:val="0"/>
          <w:sz w:val="24"/>
          <w:szCs w:val="24"/>
        </w:rPr>
        <w:t>万元</w:t>
      </w:r>
    </w:p>
    <w:p>
      <w:pPr>
        <w:widowControl/>
        <w:numPr>
          <w:ilvl w:val="0"/>
          <w:numId w:val="1"/>
        </w:numPr>
        <w:shd w:val="clear" w:color="auto" w:fill="FFFFFF"/>
        <w:spacing w:line="400" w:lineRule="exact"/>
        <w:ind w:firstLine="640"/>
        <w:jc w:val="left"/>
        <w:rPr>
          <w:rFonts w:ascii="宋体" w:hAnsi="宋体" w:cs="宋体"/>
          <w:kern w:val="0"/>
          <w:sz w:val="24"/>
          <w:szCs w:val="24"/>
        </w:rPr>
      </w:pPr>
      <w:r>
        <w:rPr>
          <w:rFonts w:hint="eastAsia" w:ascii="宋体" w:hAnsi="宋体" w:cs="宋体"/>
          <w:kern w:val="0"/>
          <w:sz w:val="24"/>
          <w:szCs w:val="24"/>
        </w:rPr>
        <w:t>标段（包别）划分：1个标段</w:t>
      </w:r>
    </w:p>
    <w:p>
      <w:pPr>
        <w:widowControl/>
        <w:shd w:val="clear" w:color="auto" w:fill="FFFFFF"/>
        <w:spacing w:line="400" w:lineRule="exact"/>
        <w:ind w:firstLine="643"/>
        <w:rPr>
          <w:rFonts w:ascii="宋体" w:hAnsi="宋体" w:cs="宋体"/>
          <w:b/>
          <w:bCs/>
          <w:kern w:val="0"/>
          <w:sz w:val="24"/>
          <w:szCs w:val="24"/>
        </w:rPr>
      </w:pPr>
      <w:r>
        <w:rPr>
          <w:rFonts w:hint="eastAsia" w:ascii="宋体" w:hAnsi="宋体" w:cs="宋体"/>
          <w:b/>
          <w:bCs/>
          <w:kern w:val="0"/>
          <w:sz w:val="24"/>
          <w:szCs w:val="24"/>
        </w:rPr>
        <w:t>二、供应商资格</w:t>
      </w:r>
    </w:p>
    <w:p>
      <w:pPr>
        <w:widowControl/>
        <w:numPr>
          <w:ilvl w:val="0"/>
          <w:numId w:val="0"/>
        </w:numPr>
        <w:ind w:left="277" w:leftChars="132" w:firstLine="360" w:firstLineChars="150"/>
        <w:rPr>
          <w:sz w:val="24"/>
        </w:rPr>
      </w:pPr>
      <w:r>
        <w:rPr>
          <w:rFonts w:hint="eastAsia" w:ascii="宋体" w:hAnsi="宋体"/>
          <w:sz w:val="24"/>
          <w:lang w:val="en-US" w:eastAsia="zh-CN"/>
        </w:rPr>
        <w:t>1、</w:t>
      </w:r>
      <w:r>
        <w:rPr>
          <w:rFonts w:hint="eastAsia" w:ascii="宋体" w:hAnsi="宋体"/>
          <w:sz w:val="24"/>
        </w:rPr>
        <w:t>投标人必须具有独立法人资格。</w:t>
      </w:r>
    </w:p>
    <w:p>
      <w:pPr>
        <w:widowControl/>
        <w:numPr>
          <w:ilvl w:val="0"/>
          <w:numId w:val="0"/>
        </w:numPr>
        <w:ind w:left="277" w:leftChars="132" w:firstLine="360" w:firstLineChars="150"/>
        <w:rPr>
          <w:sz w:val="24"/>
        </w:rPr>
      </w:pPr>
      <w:r>
        <w:rPr>
          <w:rFonts w:hint="eastAsia" w:ascii="宋体" w:hAnsi="宋体"/>
          <w:sz w:val="24"/>
          <w:lang w:val="en-US" w:eastAsia="zh-CN"/>
        </w:rPr>
        <w:t>2、</w:t>
      </w:r>
      <w:r>
        <w:rPr>
          <w:rFonts w:hint="eastAsia" w:ascii="宋体" w:hAnsi="宋体"/>
          <w:sz w:val="24"/>
        </w:rPr>
        <w:t>投标方的营业执照，注册资金不低于500万元。</w:t>
      </w:r>
    </w:p>
    <w:p>
      <w:pPr>
        <w:widowControl/>
        <w:numPr>
          <w:ilvl w:val="0"/>
          <w:numId w:val="0"/>
        </w:numPr>
        <w:ind w:left="640" w:leftChars="0" w:firstLine="0" w:firstLineChars="0"/>
      </w:pPr>
      <w:r>
        <w:rPr>
          <w:rFonts w:hint="eastAsia" w:ascii="宋体" w:hAnsi="宋体" w:cs="宋体"/>
          <w:kern w:val="0"/>
          <w:sz w:val="24"/>
          <w:szCs w:val="24"/>
          <w:lang w:val="en-US" w:eastAsia="zh-CN"/>
        </w:rPr>
        <w:t>3</w:t>
      </w:r>
      <w:r>
        <w:rPr>
          <w:rFonts w:hint="eastAsia" w:ascii="宋体" w:hAnsi="宋体"/>
          <w:sz w:val="24"/>
          <w:lang w:val="en-US" w:eastAsia="zh-CN"/>
        </w:rPr>
        <w:t>、</w:t>
      </w:r>
      <w:r>
        <w:rPr>
          <w:rFonts w:hint="eastAsia" w:ascii="宋体" w:hAnsi="宋体"/>
          <w:sz w:val="24"/>
        </w:rPr>
        <w:t>投标方在过去3</w:t>
      </w:r>
      <w:r>
        <w:rPr>
          <w:rFonts w:ascii="宋体" w:hAnsi="宋体"/>
          <w:sz w:val="24"/>
        </w:rPr>
        <w:t>年内执行类似工程的情况、经验和业绩的详细说明，目前在建的工程和其它合同任务的详细说明。</w:t>
      </w:r>
    </w:p>
    <w:p>
      <w:pPr>
        <w:widowControl/>
        <w:shd w:val="clear" w:color="auto" w:fill="FFFFFF"/>
        <w:spacing w:line="400" w:lineRule="exact"/>
        <w:ind w:firstLine="600" w:firstLineChars="250"/>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、本项目不接受联合体</w:t>
      </w:r>
      <w:r>
        <w:rPr>
          <w:rFonts w:hint="eastAsia" w:ascii="宋体" w:hAnsi="宋体" w:cs="宋体"/>
          <w:kern w:val="0"/>
          <w:sz w:val="24"/>
          <w:szCs w:val="24"/>
          <w:lang w:eastAsia="zh-CN"/>
        </w:rPr>
        <w:t>开标</w:t>
      </w:r>
      <w:r>
        <w:rPr>
          <w:rFonts w:hint="eastAsia" w:ascii="宋体" w:hAnsi="宋体" w:cs="宋体"/>
          <w:kern w:val="0"/>
          <w:sz w:val="24"/>
          <w:szCs w:val="24"/>
        </w:rPr>
        <w:t>；</w:t>
      </w:r>
    </w:p>
    <w:p>
      <w:pPr>
        <w:widowControl/>
        <w:shd w:val="clear" w:color="auto" w:fill="FFFFFF"/>
        <w:spacing w:line="400" w:lineRule="exact"/>
        <w:ind w:firstLine="600" w:firstLineChars="250"/>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、供应商存在以下不良信用记录情形之一的，不得推荐为成交候选供应商，不得确定为成交供应商：</w:t>
      </w:r>
    </w:p>
    <w:p>
      <w:pPr>
        <w:widowControl/>
        <w:shd w:val="clear" w:color="auto" w:fill="FFFFFF"/>
        <w:spacing w:line="400" w:lineRule="exact"/>
        <w:ind w:firstLine="640"/>
        <w:rPr>
          <w:rFonts w:ascii="宋体" w:hAnsi="宋体" w:cs="宋体"/>
          <w:kern w:val="0"/>
          <w:sz w:val="24"/>
          <w:szCs w:val="24"/>
        </w:rPr>
      </w:pPr>
      <w:r>
        <w:rPr>
          <w:rFonts w:hint="eastAsia" w:ascii="宋体" w:hAnsi="宋体" w:cs="宋体"/>
          <w:kern w:val="0"/>
          <w:sz w:val="24"/>
          <w:szCs w:val="24"/>
        </w:rPr>
        <w:t>（1）供应商被人民法院列入失信被执行人的；</w:t>
      </w:r>
    </w:p>
    <w:p>
      <w:pPr>
        <w:widowControl/>
        <w:shd w:val="clear" w:color="auto" w:fill="FFFFFF"/>
        <w:spacing w:line="400" w:lineRule="exact"/>
        <w:ind w:firstLine="640"/>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）供应商被工商行政管理部门列入企业经营异常名录的；</w:t>
      </w:r>
    </w:p>
    <w:p>
      <w:pPr>
        <w:widowControl/>
        <w:shd w:val="clear" w:color="auto" w:fill="FFFFFF"/>
        <w:spacing w:line="400" w:lineRule="exact"/>
        <w:ind w:firstLine="600" w:firstLineChars="250"/>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）供应商被税务部门列入重大税收违法案件当事人名单的；</w:t>
      </w:r>
    </w:p>
    <w:p>
      <w:pPr>
        <w:widowControl/>
        <w:shd w:val="clear" w:color="auto" w:fill="FFFFFF"/>
        <w:spacing w:line="400" w:lineRule="exact"/>
        <w:ind w:firstLine="640"/>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）供应商被政府采购监管部门列入政府采购严重违法失信行为记录名单的。</w:t>
      </w:r>
    </w:p>
    <w:p>
      <w:pPr>
        <w:widowControl/>
        <w:shd w:val="clear" w:color="auto" w:fill="FFFFFF"/>
        <w:spacing w:line="400" w:lineRule="exact"/>
        <w:ind w:firstLine="643"/>
        <w:rPr>
          <w:rFonts w:ascii="宋体" w:hAnsi="宋体" w:cs="宋体"/>
          <w:b/>
          <w:bCs/>
          <w:kern w:val="0"/>
          <w:sz w:val="24"/>
          <w:szCs w:val="24"/>
        </w:rPr>
      </w:pPr>
      <w:r>
        <w:rPr>
          <w:rFonts w:hint="eastAsia" w:ascii="宋体" w:hAnsi="宋体" w:cs="宋体"/>
          <w:b/>
          <w:bCs/>
          <w:kern w:val="0"/>
          <w:sz w:val="24"/>
          <w:szCs w:val="24"/>
        </w:rPr>
        <w:t>三、</w:t>
      </w:r>
      <w:r>
        <w:rPr>
          <w:rFonts w:hint="eastAsia" w:ascii="宋体" w:hAnsi="宋体" w:cs="宋体"/>
          <w:b/>
          <w:bCs/>
          <w:kern w:val="0"/>
          <w:sz w:val="24"/>
          <w:szCs w:val="24"/>
          <w:lang w:eastAsia="zh-CN"/>
        </w:rPr>
        <w:t>招标</w:t>
      </w:r>
      <w:r>
        <w:rPr>
          <w:rFonts w:hint="eastAsia" w:ascii="宋体" w:hAnsi="宋体" w:cs="宋体"/>
          <w:b/>
          <w:bCs/>
          <w:kern w:val="0"/>
          <w:sz w:val="24"/>
          <w:szCs w:val="24"/>
        </w:rPr>
        <w:t>文件</w:t>
      </w:r>
      <w:r>
        <w:rPr>
          <w:rFonts w:hint="eastAsia" w:ascii="宋体" w:hAnsi="宋体" w:cs="宋体"/>
          <w:b/>
          <w:bCs/>
          <w:kern w:val="0"/>
          <w:sz w:val="24"/>
          <w:szCs w:val="24"/>
          <w:lang w:eastAsia="zh-CN"/>
        </w:rPr>
        <w:t>获取</w:t>
      </w:r>
    </w:p>
    <w:p>
      <w:pPr>
        <w:widowControl/>
        <w:shd w:val="clear" w:color="auto" w:fill="FFFFFF"/>
        <w:spacing w:line="400" w:lineRule="exact"/>
        <w:ind w:firstLine="1207" w:firstLineChars="503"/>
        <w:rPr>
          <w:rFonts w:hint="eastAsia" w:ascii="宋体" w:hAnsi="宋体" w:eastAsia="宋体" w:cs="宋体"/>
          <w:kern w:val="0"/>
          <w:sz w:val="24"/>
          <w:szCs w:val="24"/>
          <w:lang w:eastAsia="zh-CN"/>
        </w:rPr>
      </w:pPr>
      <w:r>
        <w:rPr>
          <w:rFonts w:hint="eastAsia" w:ascii="宋体" w:hAnsi="宋体" w:cs="宋体"/>
          <w:kern w:val="0"/>
          <w:sz w:val="24"/>
          <w:szCs w:val="24"/>
          <w:lang w:eastAsia="zh-CN"/>
        </w:rPr>
        <w:t>六安市自来水公司网站直接下载，不收取费用。</w:t>
      </w:r>
    </w:p>
    <w:p>
      <w:pPr>
        <w:widowControl/>
        <w:shd w:val="clear" w:color="auto" w:fill="FFFFFF"/>
        <w:spacing w:line="400" w:lineRule="exact"/>
        <w:ind w:firstLine="643"/>
        <w:rPr>
          <w:rFonts w:ascii="宋体" w:hAnsi="宋体" w:cs="宋体"/>
          <w:b/>
          <w:bCs/>
          <w:kern w:val="0"/>
          <w:sz w:val="24"/>
          <w:szCs w:val="24"/>
        </w:rPr>
      </w:pPr>
      <w:r>
        <w:rPr>
          <w:rFonts w:hint="eastAsia" w:ascii="宋体" w:hAnsi="宋体" w:cs="宋体"/>
          <w:b/>
          <w:bCs/>
          <w:kern w:val="0"/>
          <w:sz w:val="24"/>
          <w:szCs w:val="24"/>
        </w:rPr>
        <w:t>四、</w:t>
      </w:r>
      <w:r>
        <w:rPr>
          <w:rFonts w:hint="eastAsia" w:ascii="宋体" w:hAnsi="宋体" w:cs="宋体"/>
          <w:b/>
          <w:bCs/>
          <w:kern w:val="0"/>
          <w:sz w:val="24"/>
          <w:szCs w:val="24"/>
          <w:lang w:eastAsia="zh-CN"/>
        </w:rPr>
        <w:t>开标</w:t>
      </w:r>
      <w:r>
        <w:rPr>
          <w:rFonts w:hint="eastAsia" w:ascii="宋体" w:hAnsi="宋体" w:cs="宋体"/>
          <w:b/>
          <w:bCs/>
          <w:kern w:val="0"/>
          <w:sz w:val="24"/>
          <w:szCs w:val="24"/>
        </w:rPr>
        <w:t>时间及地点</w:t>
      </w:r>
    </w:p>
    <w:p>
      <w:pPr>
        <w:widowControl/>
        <w:shd w:val="clear" w:color="auto" w:fill="FFFFFF"/>
        <w:spacing w:line="400" w:lineRule="exact"/>
        <w:ind w:firstLine="1207" w:firstLineChars="503"/>
        <w:rPr>
          <w:rFonts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eastAsia="zh-CN"/>
        </w:rPr>
        <w:t>开标</w:t>
      </w:r>
      <w:r>
        <w:rPr>
          <w:rFonts w:hint="eastAsia" w:ascii="宋体" w:hAnsi="宋体" w:cs="宋体"/>
          <w:kern w:val="0"/>
          <w:sz w:val="24"/>
          <w:szCs w:val="24"/>
        </w:rPr>
        <w:t>时间：</w:t>
      </w:r>
      <w:r>
        <w:rPr>
          <w:rFonts w:hint="eastAsia" w:ascii="宋体" w:hAnsi="宋体" w:cs="宋体"/>
          <w:kern w:val="0"/>
          <w:sz w:val="24"/>
          <w:szCs w:val="24"/>
          <w:u w:val="single"/>
        </w:rPr>
        <w:t>2019</w:t>
      </w:r>
      <w:r>
        <w:rPr>
          <w:rFonts w:hint="eastAsia" w:ascii="宋体" w:hAnsi="宋体" w:cs="宋体"/>
          <w:kern w:val="0"/>
          <w:sz w:val="24"/>
          <w:szCs w:val="24"/>
        </w:rPr>
        <w:t>年</w:t>
      </w:r>
      <w:r>
        <w:rPr>
          <w:rFonts w:hint="eastAsia" w:ascii="宋体" w:hAnsi="宋体" w:cs="宋体"/>
          <w:kern w:val="0"/>
          <w:sz w:val="24"/>
          <w:szCs w:val="24"/>
          <w:u w:val="single"/>
          <w:lang w:val="en-US" w:eastAsia="zh-CN"/>
        </w:rPr>
        <w:t>10</w:t>
      </w:r>
      <w:r>
        <w:rPr>
          <w:rFonts w:hint="eastAsia" w:ascii="宋体" w:hAnsi="宋体" w:cs="宋体"/>
          <w:kern w:val="0"/>
          <w:sz w:val="24"/>
          <w:szCs w:val="24"/>
        </w:rPr>
        <w:t>月</w:t>
      </w:r>
      <w:r>
        <w:rPr>
          <w:rFonts w:hint="eastAsia" w:ascii="宋体" w:hAnsi="宋体" w:cs="宋体"/>
          <w:kern w:val="0"/>
          <w:sz w:val="24"/>
          <w:szCs w:val="24"/>
          <w:u w:val="single"/>
          <w:lang w:val="en-US" w:eastAsia="zh-CN"/>
        </w:rPr>
        <w:t>18</w:t>
      </w:r>
      <w:r>
        <w:rPr>
          <w:rFonts w:hint="eastAsia" w:ascii="宋体" w:hAnsi="宋体" w:cs="宋体"/>
          <w:kern w:val="0"/>
          <w:sz w:val="24"/>
          <w:szCs w:val="24"/>
        </w:rPr>
        <w:t>日</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9</w:t>
      </w:r>
      <w:r>
        <w:rPr>
          <w:rFonts w:hint="eastAsia" w:ascii="宋体" w:hAnsi="宋体" w:cs="宋体"/>
          <w:kern w:val="0"/>
          <w:sz w:val="24"/>
          <w:szCs w:val="24"/>
          <w:u w:val="single"/>
        </w:rPr>
        <w:t xml:space="preserve"> </w:t>
      </w:r>
      <w:r>
        <w:rPr>
          <w:rFonts w:hint="eastAsia" w:ascii="宋体" w:hAnsi="宋体" w:cs="宋体"/>
          <w:kern w:val="0"/>
          <w:sz w:val="24"/>
          <w:szCs w:val="24"/>
        </w:rPr>
        <w:t>时</w:t>
      </w:r>
      <w:r>
        <w:rPr>
          <w:rFonts w:hint="eastAsia" w:ascii="宋体" w:hAnsi="宋体" w:cs="宋体"/>
          <w:kern w:val="0"/>
          <w:sz w:val="24"/>
          <w:szCs w:val="24"/>
          <w:u w:val="single"/>
        </w:rPr>
        <w:t>00</w:t>
      </w:r>
      <w:r>
        <w:rPr>
          <w:rFonts w:hint="eastAsia" w:ascii="宋体" w:hAnsi="宋体" w:cs="宋体"/>
          <w:kern w:val="0"/>
          <w:sz w:val="24"/>
          <w:szCs w:val="24"/>
        </w:rPr>
        <w:t>分</w:t>
      </w:r>
      <w:r>
        <w:rPr>
          <w:rFonts w:ascii="宋体" w:hAnsi="宋体" w:cs="宋体"/>
          <w:kern w:val="0"/>
          <w:sz w:val="24"/>
          <w:szCs w:val="24"/>
        </w:rPr>
        <w:t xml:space="preserve">                               </w:t>
      </w:r>
    </w:p>
    <w:p>
      <w:pPr>
        <w:widowControl/>
        <w:shd w:val="clear" w:color="auto" w:fill="FFFFFF"/>
        <w:spacing w:line="400" w:lineRule="exact"/>
        <w:ind w:firstLine="1207" w:firstLineChars="503"/>
        <w:rPr>
          <w:rFonts w:ascii="宋体" w:hAnsi="宋体" w:cs="宋体"/>
          <w:kern w:val="0"/>
          <w:sz w:val="24"/>
          <w:szCs w:val="24"/>
          <w:highlight w:val="none"/>
        </w:rPr>
      </w:pPr>
      <w:r>
        <w:rPr>
          <w:rFonts w:hint="eastAsia" w:ascii="宋体" w:hAnsi="宋体" w:cs="宋体"/>
          <w:kern w:val="0"/>
          <w:sz w:val="24"/>
          <w:szCs w:val="24"/>
        </w:rPr>
        <w:t>2、</w:t>
      </w:r>
      <w:r>
        <w:rPr>
          <w:rFonts w:hint="eastAsia" w:ascii="宋体" w:hAnsi="宋体" w:cs="宋体"/>
          <w:kern w:val="0"/>
          <w:sz w:val="24"/>
          <w:szCs w:val="24"/>
          <w:lang w:eastAsia="zh-CN"/>
        </w:rPr>
        <w:t>开标</w:t>
      </w:r>
      <w:r>
        <w:rPr>
          <w:rFonts w:hint="eastAsia" w:ascii="宋体" w:hAnsi="宋体" w:cs="宋体"/>
          <w:kern w:val="0"/>
          <w:sz w:val="24"/>
          <w:szCs w:val="24"/>
        </w:rPr>
        <w:t>地点：</w:t>
      </w:r>
      <w:r>
        <w:rPr>
          <w:rFonts w:hint="eastAsia" w:ascii="宋体" w:hAnsi="宋体" w:cs="宋体"/>
          <w:kern w:val="0"/>
          <w:sz w:val="24"/>
          <w:szCs w:val="24"/>
          <w:highlight w:val="none"/>
        </w:rPr>
        <w:t>六安市自来水公司</w:t>
      </w:r>
      <w:r>
        <w:rPr>
          <w:rFonts w:hint="eastAsia" w:ascii="宋体" w:hAnsi="宋体" w:cs="宋体"/>
          <w:kern w:val="0"/>
          <w:sz w:val="24"/>
          <w:szCs w:val="24"/>
          <w:highlight w:val="none"/>
          <w:lang w:eastAsia="zh-CN"/>
        </w:rPr>
        <w:t>六</w:t>
      </w:r>
      <w:r>
        <w:rPr>
          <w:rFonts w:hint="eastAsia" w:ascii="宋体" w:hAnsi="宋体" w:cs="宋体"/>
          <w:kern w:val="0"/>
          <w:sz w:val="24"/>
          <w:szCs w:val="24"/>
          <w:highlight w:val="none"/>
        </w:rPr>
        <w:t>楼会议室（六安市长安南路银波大厦）。</w:t>
      </w:r>
    </w:p>
    <w:p>
      <w:pPr>
        <w:widowControl/>
        <w:shd w:val="clear" w:color="auto" w:fill="FFFFFF"/>
        <w:spacing w:line="400" w:lineRule="exact"/>
        <w:ind w:firstLine="643"/>
        <w:rPr>
          <w:rFonts w:ascii="宋体" w:hAnsi="宋体" w:cs="宋体"/>
          <w:b/>
          <w:bCs/>
          <w:kern w:val="0"/>
          <w:sz w:val="24"/>
          <w:szCs w:val="24"/>
        </w:rPr>
      </w:pPr>
      <w:r>
        <w:rPr>
          <w:rFonts w:hint="eastAsia" w:ascii="宋体" w:hAnsi="宋体" w:cs="宋体"/>
          <w:b/>
          <w:bCs/>
          <w:kern w:val="0"/>
          <w:sz w:val="24"/>
          <w:szCs w:val="24"/>
        </w:rPr>
        <w:t>五、响应文件提交截止时间</w:t>
      </w:r>
    </w:p>
    <w:p>
      <w:pPr>
        <w:widowControl/>
        <w:shd w:val="clear" w:color="auto" w:fill="FFFFFF"/>
        <w:spacing w:line="400" w:lineRule="exact"/>
        <w:ind w:firstLine="1207" w:firstLineChars="503"/>
        <w:rPr>
          <w:rFonts w:ascii="宋体" w:hAnsi="宋体" w:cs="宋体"/>
          <w:kern w:val="0"/>
          <w:sz w:val="24"/>
          <w:szCs w:val="24"/>
        </w:rPr>
      </w:pPr>
      <w:r>
        <w:rPr>
          <w:rFonts w:hint="eastAsia" w:ascii="宋体" w:hAnsi="宋体" w:cs="宋体"/>
          <w:kern w:val="0"/>
          <w:sz w:val="24"/>
          <w:szCs w:val="24"/>
        </w:rPr>
        <w:t>同</w:t>
      </w:r>
      <w:r>
        <w:rPr>
          <w:rFonts w:hint="eastAsia" w:ascii="宋体" w:hAnsi="宋体" w:cs="宋体"/>
          <w:kern w:val="0"/>
          <w:sz w:val="24"/>
          <w:szCs w:val="24"/>
          <w:lang w:eastAsia="zh-CN"/>
        </w:rPr>
        <w:t>开标</w:t>
      </w:r>
      <w:r>
        <w:rPr>
          <w:rFonts w:hint="eastAsia" w:ascii="宋体" w:hAnsi="宋体" w:cs="宋体"/>
          <w:kern w:val="0"/>
          <w:sz w:val="24"/>
          <w:szCs w:val="24"/>
        </w:rPr>
        <w:t>时间</w:t>
      </w:r>
    </w:p>
    <w:p>
      <w:pPr>
        <w:widowControl/>
        <w:shd w:val="clear" w:color="auto" w:fill="FFFFFF"/>
        <w:spacing w:line="400" w:lineRule="exact"/>
        <w:ind w:firstLine="643"/>
        <w:rPr>
          <w:rFonts w:ascii="宋体" w:hAnsi="宋体" w:cs="宋体"/>
          <w:b/>
          <w:bCs/>
          <w:kern w:val="0"/>
          <w:sz w:val="24"/>
          <w:szCs w:val="24"/>
        </w:rPr>
      </w:pPr>
      <w:r>
        <w:rPr>
          <w:rFonts w:hint="eastAsia" w:ascii="宋体" w:hAnsi="宋体" w:cs="宋体"/>
          <w:b/>
          <w:bCs/>
          <w:kern w:val="0"/>
          <w:sz w:val="24"/>
          <w:szCs w:val="24"/>
        </w:rPr>
        <w:t>六、联系方式</w:t>
      </w:r>
    </w:p>
    <w:p>
      <w:pPr>
        <w:widowControl/>
        <w:shd w:val="clear" w:color="auto" w:fill="FFFFFF"/>
        <w:spacing w:line="400" w:lineRule="exact"/>
        <w:ind w:firstLine="720" w:firstLineChars="300"/>
        <w:rPr>
          <w:rFonts w:hint="eastAsia" w:ascii="宋体" w:hAnsi="宋体"/>
          <w:lang w:val="en-US" w:eastAsia="zh-CN"/>
        </w:rPr>
      </w:pPr>
      <w:r>
        <w:rPr>
          <w:rFonts w:hint="eastAsia" w:ascii="宋体" w:hAnsi="宋体" w:cs="宋体"/>
          <w:kern w:val="0"/>
          <w:sz w:val="24"/>
          <w:szCs w:val="24"/>
        </w:rPr>
        <w:t>联系人：</w:t>
      </w:r>
      <w:r>
        <w:rPr>
          <w:rFonts w:hint="eastAsia" w:ascii="宋体" w:hAnsi="宋体" w:cs="宋体"/>
          <w:kern w:val="0"/>
          <w:sz w:val="24"/>
          <w:szCs w:val="24"/>
          <w:lang w:eastAsia="zh-CN"/>
        </w:rPr>
        <w:t>朱斌</w:t>
      </w:r>
      <w:r>
        <w:rPr>
          <w:rFonts w:hint="eastAsia" w:ascii="宋体" w:hAnsi="宋体" w:cs="宋体"/>
          <w:kern w:val="0"/>
          <w:sz w:val="24"/>
          <w:szCs w:val="24"/>
          <w:lang w:val="en-US" w:eastAsia="zh-CN"/>
        </w:rPr>
        <w:t xml:space="preserve">        </w:t>
      </w:r>
      <w:r>
        <w:rPr>
          <w:rFonts w:hint="eastAsia" w:ascii="宋体" w:hAnsi="宋体" w:cs="宋体"/>
          <w:kern w:val="0"/>
          <w:sz w:val="24"/>
          <w:szCs w:val="24"/>
        </w:rPr>
        <w:t>联系方式：</w:t>
      </w:r>
      <w:r>
        <w:rPr>
          <w:rFonts w:hint="eastAsia" w:ascii="宋体" w:hAnsi="宋体"/>
          <w:lang w:val="en-US" w:eastAsia="zh-CN"/>
        </w:rPr>
        <w:t>13635649988</w:t>
      </w:r>
    </w:p>
    <w:p>
      <w:pPr>
        <w:widowControl/>
        <w:shd w:val="clear" w:color="auto" w:fill="FFFFFF"/>
        <w:spacing w:line="400" w:lineRule="exact"/>
        <w:ind w:firstLine="630" w:firstLineChars="300"/>
        <w:rPr>
          <w:rFonts w:hint="eastAsia" w:ascii="宋体" w:hAnsi="宋体"/>
          <w:lang w:val="en-US" w:eastAsia="zh-CN"/>
        </w:rPr>
      </w:pPr>
      <w:r>
        <w:rPr>
          <w:rFonts w:hint="eastAsia" w:ascii="宋体" w:hAnsi="宋体"/>
          <w:lang w:val="en-US" w:eastAsia="zh-CN"/>
        </w:rPr>
        <w:t xml:space="preserve">                                                      六安市自来水公司</w:t>
      </w:r>
    </w:p>
    <w:p>
      <w:pPr>
        <w:widowControl/>
        <w:shd w:val="clear" w:color="auto" w:fill="FFFFFF"/>
        <w:spacing w:line="400" w:lineRule="exact"/>
        <w:ind w:firstLine="6300" w:firstLineChars="3000"/>
        <w:rPr>
          <w:rFonts w:hint="default" w:ascii="宋体" w:hAnsi="宋体"/>
          <w:lang w:val="en-US" w:eastAsia="zh-CN"/>
        </w:rPr>
      </w:pPr>
      <w:r>
        <w:rPr>
          <w:rFonts w:hint="eastAsia" w:ascii="宋体" w:hAnsi="宋体"/>
          <w:lang w:val="en-US" w:eastAsia="zh-CN"/>
        </w:rPr>
        <w:t>2019年10月11</w:t>
      </w:r>
      <w:bookmarkStart w:id="0" w:name="_GoBack"/>
      <w:bookmarkEnd w:id="0"/>
      <w:r>
        <w:rPr>
          <w:rFonts w:hint="eastAsia" w:ascii="宋体" w:hAnsi="宋体"/>
          <w:lang w:val="en-US" w:eastAsia="zh-CN"/>
        </w:rPr>
        <w:t>日</w:t>
      </w:r>
    </w:p>
    <w:p>
      <w:pPr>
        <w:ind w:firstLine="2249" w:firstLineChars="800"/>
        <w:rPr>
          <w:rFonts w:hint="eastAsia" w:ascii="楷体" w:hAnsi="楷体" w:eastAsia="楷体"/>
          <w:b/>
          <w:sz w:val="28"/>
          <w:szCs w:val="28"/>
        </w:rPr>
      </w:pPr>
      <w:r>
        <w:rPr>
          <w:rFonts w:hint="eastAsia" w:ascii="楷体" w:hAnsi="楷体" w:eastAsia="楷体"/>
          <w:b/>
          <w:sz w:val="28"/>
          <w:szCs w:val="28"/>
        </w:rPr>
        <w:t>一、供应商须知前附表</w:t>
      </w:r>
    </w:p>
    <w:tbl>
      <w:tblPr>
        <w:tblStyle w:val="6"/>
        <w:tblW w:w="90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1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81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p>
            <w:pPr>
              <w:jc w:val="center"/>
              <w:rPr>
                <w:rFonts w:hint="eastAsia" w:ascii="宋体" w:hAnsi="宋体" w:eastAsia="宋体" w:cs="宋体"/>
                <w:sz w:val="24"/>
                <w:szCs w:val="24"/>
              </w:rPr>
            </w:pP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kern w:val="0"/>
                <w:sz w:val="24"/>
                <w:szCs w:val="24"/>
              </w:rPr>
              <w:t>六安市自来水公司</w:t>
            </w:r>
            <w:r>
              <w:rPr>
                <w:rFonts w:hint="eastAsia" w:ascii="宋体" w:hAnsi="宋体" w:eastAsia="宋体" w:cs="宋体"/>
                <w:kern w:val="0"/>
                <w:sz w:val="24"/>
                <w:szCs w:val="24"/>
                <w:lang w:eastAsia="zh-CN"/>
              </w:rPr>
              <w:t>二水厂</w:t>
            </w:r>
            <w:r>
              <w:rPr>
                <w:rFonts w:hint="eastAsia" w:ascii="宋体" w:hAnsi="宋体" w:eastAsia="宋体" w:cs="宋体"/>
                <w:kern w:val="0"/>
                <w:sz w:val="24"/>
                <w:szCs w:val="24"/>
              </w:rPr>
              <w:t>软起动控制柜和变频恒压控制柜采购</w:t>
            </w:r>
          </w:p>
          <w:p>
            <w:pPr>
              <w:rPr>
                <w:rFonts w:hint="eastAsia" w:ascii="宋体" w:hAnsi="宋体" w:eastAsia="宋体" w:cs="宋体"/>
                <w:sz w:val="24"/>
                <w:szCs w:val="24"/>
              </w:rPr>
            </w:pPr>
            <w:r>
              <w:rPr>
                <w:rFonts w:hint="eastAsia" w:ascii="宋体" w:hAnsi="宋体" w:eastAsia="宋体" w:cs="宋体"/>
                <w:sz w:val="24"/>
                <w:szCs w:val="24"/>
              </w:rPr>
              <w:t>项目性质：电气设备供货及安装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1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项目内容：二水厂380v250kw水泵软起动控制柜、变频恒压控制柜（不含MM430变频器，本单位已备）制作、安装、调试。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67"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81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采购方式：</w:t>
            </w:r>
            <w:r>
              <w:rPr>
                <w:rFonts w:hint="eastAsia" w:ascii="宋体" w:hAnsi="宋体" w:cs="宋体"/>
                <w:sz w:val="24"/>
                <w:szCs w:val="24"/>
                <w:lang w:eastAsia="zh-CN"/>
              </w:rPr>
              <w:t>公开</w:t>
            </w:r>
            <w:r>
              <w:rPr>
                <w:rFonts w:hint="eastAsia" w:ascii="宋体" w:hAnsi="宋体" w:eastAsia="宋体" w:cs="宋体"/>
                <w:sz w:val="24"/>
                <w:szCs w:val="24"/>
                <w:lang w:eastAsia="zh-CN"/>
              </w:rPr>
              <w:t>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867"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工期：合同签订后</w:t>
            </w:r>
            <w:r>
              <w:rPr>
                <w:rFonts w:hint="eastAsia" w:ascii="宋体" w:hAnsi="宋体" w:eastAsia="宋体" w:cs="宋体"/>
                <w:sz w:val="24"/>
                <w:szCs w:val="24"/>
                <w:lang w:val="en-US" w:eastAsia="zh-CN"/>
              </w:rPr>
              <w:t>25</w:t>
            </w:r>
            <w:r>
              <w:rPr>
                <w:rFonts w:hint="eastAsia" w:ascii="宋体" w:hAnsi="宋体" w:eastAsia="宋体" w:cs="宋体"/>
                <w:sz w:val="24"/>
                <w:szCs w:val="24"/>
              </w:rPr>
              <w:t>日内安装调试完成</w:t>
            </w:r>
          </w:p>
          <w:p>
            <w:pPr>
              <w:rPr>
                <w:rFonts w:hint="eastAsia" w:ascii="宋体" w:hAnsi="宋体" w:eastAsia="宋体" w:cs="宋体"/>
                <w:sz w:val="24"/>
                <w:szCs w:val="24"/>
              </w:rPr>
            </w:pPr>
            <w:r>
              <w:rPr>
                <w:rFonts w:hint="eastAsia" w:ascii="宋体" w:hAnsi="宋体" w:eastAsia="宋体" w:cs="宋体"/>
                <w:sz w:val="24"/>
                <w:szCs w:val="24"/>
              </w:rPr>
              <w:t>地点：六安市自来水公司第二自来水厂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付款方式：安装</w:t>
            </w:r>
            <w:r>
              <w:rPr>
                <w:rFonts w:hint="eastAsia" w:ascii="宋体" w:hAnsi="宋体" w:cs="宋体"/>
                <w:sz w:val="24"/>
                <w:szCs w:val="24"/>
                <w:lang w:eastAsia="zh-CN"/>
              </w:rPr>
              <w:t>调试</w:t>
            </w:r>
            <w:r>
              <w:rPr>
                <w:rFonts w:hint="eastAsia" w:ascii="宋体" w:hAnsi="宋体" w:eastAsia="宋体" w:cs="宋体"/>
                <w:sz w:val="24"/>
                <w:szCs w:val="24"/>
              </w:rPr>
              <w:t>完成</w:t>
            </w:r>
            <w:r>
              <w:rPr>
                <w:rFonts w:hint="eastAsia" w:ascii="宋体" w:hAnsi="宋体" w:cs="宋体"/>
                <w:sz w:val="24"/>
                <w:szCs w:val="24"/>
                <w:lang w:eastAsia="zh-CN"/>
              </w:rPr>
              <w:t>，满足二水厂运行要求，</w:t>
            </w:r>
            <w:r>
              <w:rPr>
                <w:rFonts w:hint="eastAsia" w:ascii="宋体" w:hAnsi="宋体" w:eastAsia="宋体" w:cs="宋体"/>
                <w:sz w:val="24"/>
                <w:szCs w:val="24"/>
              </w:rPr>
              <w:t>验收合格</w:t>
            </w:r>
            <w:r>
              <w:rPr>
                <w:rFonts w:hint="eastAsia" w:ascii="宋体" w:hAnsi="宋体" w:cs="宋体"/>
                <w:sz w:val="24"/>
                <w:szCs w:val="24"/>
                <w:lang w:eastAsia="zh-CN"/>
              </w:rPr>
              <w:t>后</w:t>
            </w:r>
            <w:r>
              <w:rPr>
                <w:rFonts w:hint="eastAsia" w:ascii="宋体" w:hAnsi="宋体" w:eastAsia="宋体" w:cs="宋体"/>
                <w:sz w:val="24"/>
                <w:szCs w:val="24"/>
              </w:rPr>
              <w:t>付至合同价款的</w:t>
            </w:r>
            <w:r>
              <w:rPr>
                <w:rFonts w:hint="eastAsia" w:ascii="宋体" w:hAnsi="宋体" w:eastAsia="宋体" w:cs="宋体"/>
                <w:sz w:val="24"/>
                <w:szCs w:val="24"/>
                <w:lang w:val="en-US" w:eastAsia="zh-CN"/>
              </w:rPr>
              <w:t>95</w:t>
            </w:r>
            <w:r>
              <w:rPr>
                <w:rFonts w:hint="eastAsia" w:ascii="宋体" w:hAnsi="宋体" w:eastAsia="宋体" w:cs="宋体"/>
                <w:sz w:val="24"/>
                <w:szCs w:val="24"/>
              </w:rPr>
              <w:t>%，余款</w:t>
            </w:r>
            <w:r>
              <w:rPr>
                <w:rFonts w:hint="eastAsia" w:ascii="宋体" w:hAnsi="宋体" w:eastAsia="宋体" w:cs="宋体"/>
                <w:sz w:val="24"/>
                <w:szCs w:val="24"/>
                <w:lang w:val="en-US" w:eastAsia="zh-CN"/>
              </w:rPr>
              <w:t>5</w:t>
            </w:r>
            <w:r>
              <w:rPr>
                <w:rFonts w:hint="eastAsia" w:ascii="宋体" w:hAnsi="宋体" w:eastAsia="宋体" w:cs="宋体"/>
                <w:sz w:val="24"/>
                <w:szCs w:val="24"/>
              </w:rPr>
              <w:t>%作为质保金，质保期（二年）满后付清（无息）。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81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 xml:space="preserve">履约保证金： </w:t>
            </w:r>
            <w:r>
              <w:rPr>
                <w:rFonts w:hint="eastAsia" w:ascii="宋体" w:hAnsi="宋体" w:eastAsia="宋体" w:cs="宋体"/>
                <w:sz w:val="24"/>
                <w:szCs w:val="24"/>
                <w:lang w:eastAsia="zh-CN"/>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踏勘现场：投标人应对现场进行认真踏勘，做出满足水厂运行要求的方案。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标书份数：正本1份、副本2份；装订、密封提交。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867"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9</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投标截止及谈判时间：2019年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w:t>
            </w:r>
            <w:r>
              <w:rPr>
                <w:rFonts w:hint="eastAsia" w:ascii="宋体" w:hAnsi="宋体" w:eastAsia="宋体" w:cs="宋体"/>
                <w:sz w:val="24"/>
                <w:szCs w:val="24"/>
                <w:lang w:val="en-US" w:eastAsia="zh-CN"/>
              </w:rPr>
              <w:t>9</w:t>
            </w:r>
            <w:r>
              <w:rPr>
                <w:rFonts w:hint="eastAsia" w:ascii="宋体" w:hAnsi="宋体" w:eastAsia="宋体" w:cs="宋体"/>
                <w:sz w:val="24"/>
                <w:szCs w:val="24"/>
              </w:rPr>
              <w:t>时00分；</w:t>
            </w:r>
          </w:p>
          <w:p>
            <w:pPr>
              <w:rPr>
                <w:rFonts w:hint="eastAsia" w:ascii="宋体" w:hAnsi="宋体" w:eastAsia="宋体" w:cs="宋体"/>
                <w:sz w:val="24"/>
                <w:szCs w:val="24"/>
              </w:rPr>
            </w:pPr>
            <w:r>
              <w:rPr>
                <w:rFonts w:hint="eastAsia" w:ascii="宋体" w:hAnsi="宋体" w:eastAsia="宋体" w:cs="宋体"/>
                <w:sz w:val="24"/>
                <w:szCs w:val="24"/>
              </w:rPr>
              <w:t>开标地点：六安市自来水公司</w:t>
            </w:r>
            <w:r>
              <w:rPr>
                <w:rFonts w:hint="eastAsia" w:ascii="宋体" w:hAnsi="宋体" w:eastAsia="宋体" w:cs="宋体"/>
                <w:sz w:val="24"/>
                <w:szCs w:val="24"/>
                <w:lang w:eastAsia="zh-CN"/>
              </w:rPr>
              <w:t>六</w:t>
            </w:r>
            <w:r>
              <w:rPr>
                <w:rFonts w:hint="eastAsia" w:ascii="宋体" w:hAnsi="宋体" w:eastAsia="宋体" w:cs="宋体"/>
                <w:sz w:val="24"/>
                <w:szCs w:val="24"/>
              </w:rPr>
              <w:t>楼会议室（六安市长安南路银波大厦）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867"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采购单位：六安市自来水公司</w:t>
            </w:r>
          </w:p>
          <w:p>
            <w:pPr>
              <w:widowControl/>
              <w:shd w:val="clear" w:color="auto" w:fill="FFFFFF"/>
              <w:spacing w:line="400" w:lineRule="exact"/>
              <w:rPr>
                <w:rFonts w:hint="eastAsia" w:ascii="宋体" w:hAnsi="宋体" w:eastAsia="宋体" w:cs="宋体"/>
                <w:sz w:val="24"/>
                <w:szCs w:val="24"/>
              </w:rPr>
            </w:pPr>
            <w:r>
              <w:rPr>
                <w:rFonts w:hint="eastAsia" w:ascii="宋体" w:hAnsi="宋体" w:eastAsia="宋体" w:cs="宋体"/>
                <w:sz w:val="24"/>
                <w:szCs w:val="24"/>
              </w:rPr>
              <w:t>联系人及联系方式：</w:t>
            </w:r>
            <w:r>
              <w:rPr>
                <w:rFonts w:hint="eastAsia" w:ascii="宋体" w:hAnsi="宋体" w:eastAsia="宋体" w:cs="宋体"/>
                <w:sz w:val="24"/>
                <w:szCs w:val="24"/>
                <w:lang w:eastAsia="zh-CN"/>
              </w:rPr>
              <w:t>朱斌</w:t>
            </w:r>
            <w:r>
              <w:rPr>
                <w:rFonts w:hint="eastAsia" w:ascii="宋体" w:hAnsi="宋体" w:eastAsia="宋体" w:cs="宋体"/>
                <w:sz w:val="24"/>
                <w:szCs w:val="24"/>
                <w:lang w:val="en-US" w:eastAsia="zh-CN"/>
              </w:rPr>
              <w:t xml:space="preserve">      13635649988</w:t>
            </w:r>
            <w:r>
              <w:rPr>
                <w:rFonts w:hint="eastAsia" w:ascii="宋体" w:hAnsi="宋体" w:eastAsia="宋体" w:cs="宋体"/>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8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8153" w:type="dxa"/>
            <w:vAlign w:val="center"/>
          </w:tcPr>
          <w:p>
            <w:pPr>
              <w:widowControl/>
              <w:shd w:val="clear" w:color="auto" w:fill="FFFFFF"/>
              <w:spacing w:line="40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评标方式：供应商资格条件符合性审查通过后，再评商务报价是否合理，采用合理低价法。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8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8153" w:type="dxa"/>
            <w:vAlign w:val="center"/>
          </w:tcPr>
          <w:p>
            <w:pPr>
              <w:rPr>
                <w:rFonts w:hint="eastAsia" w:ascii="宋体" w:hAnsi="宋体" w:eastAsia="宋体" w:cs="宋体"/>
                <w:sz w:val="24"/>
                <w:szCs w:val="24"/>
              </w:rPr>
            </w:pPr>
            <w:r>
              <w:rPr>
                <w:rFonts w:hint="eastAsia" w:ascii="宋体" w:hAnsi="宋体" w:eastAsia="宋体" w:cs="宋体"/>
                <w:sz w:val="24"/>
                <w:szCs w:val="24"/>
              </w:rPr>
              <w:t>本项目评标费据实结算</w:t>
            </w:r>
            <w:r>
              <w:rPr>
                <w:rFonts w:hint="eastAsia" w:ascii="宋体" w:hAnsi="宋体" w:eastAsia="宋体" w:cs="宋体"/>
                <w:sz w:val="24"/>
                <w:szCs w:val="24"/>
                <w:lang w:eastAsia="zh-CN"/>
              </w:rPr>
              <w:t>，</w:t>
            </w:r>
            <w:r>
              <w:rPr>
                <w:rFonts w:hint="eastAsia" w:ascii="宋体" w:hAnsi="宋体" w:eastAsia="宋体" w:cs="宋体"/>
                <w:sz w:val="24"/>
                <w:szCs w:val="24"/>
              </w:rPr>
              <w:t>由中标供应商支付，此费用应包含在投标报价中。</w:t>
            </w:r>
          </w:p>
        </w:tc>
      </w:tr>
    </w:tbl>
    <w:p>
      <w:pPr>
        <w:jc w:val="center"/>
        <w:rPr>
          <w:rFonts w:ascii="宋体" w:hAnsi="宋体"/>
          <w:b/>
          <w:bCs/>
          <w:sz w:val="52"/>
        </w:rPr>
      </w:pPr>
    </w:p>
    <w:p>
      <w:pPr>
        <w:jc w:val="center"/>
        <w:rPr>
          <w:b/>
          <w:sz w:val="36"/>
          <w:szCs w:val="36"/>
        </w:rPr>
      </w:pPr>
      <w:r>
        <w:rPr>
          <w:rFonts w:hint="eastAsia"/>
          <w:b/>
          <w:sz w:val="36"/>
          <w:szCs w:val="36"/>
          <w:lang w:eastAsia="zh-CN"/>
        </w:rPr>
        <w:t>二、</w:t>
      </w:r>
      <w:r>
        <w:rPr>
          <w:rFonts w:hint="eastAsia"/>
          <w:b/>
          <w:sz w:val="36"/>
          <w:szCs w:val="36"/>
        </w:rPr>
        <w:t>250KW软启柜配置清单</w:t>
      </w:r>
    </w:p>
    <w:p>
      <w:pPr>
        <w:rPr>
          <w:sz w:val="24"/>
        </w:rPr>
      </w:pPr>
    </w:p>
    <w:tbl>
      <w:tblPr>
        <w:tblStyle w:val="6"/>
        <w:tblpPr w:leftFromText="180" w:rightFromText="180" w:vertAnchor="text" w:horzAnchor="page" w:tblpX="1197" w:tblpY="712"/>
        <w:tblOverlap w:val="never"/>
        <w:tblW w:w="9714" w:type="dxa"/>
        <w:tblInd w:w="0" w:type="dxa"/>
        <w:tblLayout w:type="fixed"/>
        <w:tblCellMar>
          <w:top w:w="0" w:type="dxa"/>
          <w:left w:w="108" w:type="dxa"/>
          <w:bottom w:w="0" w:type="dxa"/>
          <w:right w:w="108" w:type="dxa"/>
        </w:tblCellMar>
      </w:tblPr>
      <w:tblGrid>
        <w:gridCol w:w="894"/>
        <w:gridCol w:w="1541"/>
        <w:gridCol w:w="2074"/>
        <w:gridCol w:w="816"/>
        <w:gridCol w:w="720"/>
        <w:gridCol w:w="1155"/>
        <w:gridCol w:w="1440"/>
        <w:gridCol w:w="1074"/>
      </w:tblGrid>
      <w:tr>
        <w:tblPrEx>
          <w:tblLayout w:type="fixed"/>
          <w:tblCellMar>
            <w:top w:w="0" w:type="dxa"/>
            <w:left w:w="108" w:type="dxa"/>
            <w:bottom w:w="0" w:type="dxa"/>
            <w:right w:w="108" w:type="dxa"/>
          </w:tblCellMar>
        </w:tblPrEx>
        <w:trPr>
          <w:trHeight w:val="406" w:hRule="atLeast"/>
        </w:trPr>
        <w:tc>
          <w:tcPr>
            <w:tcW w:w="89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54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名</w:t>
            </w:r>
            <w:r>
              <w:rPr>
                <w:kern w:val="0"/>
                <w:sz w:val="24"/>
              </w:rPr>
              <w:t xml:space="preserve"> </w:t>
            </w:r>
            <w:r>
              <w:rPr>
                <w:rFonts w:hint="eastAsia" w:ascii="宋体" w:hAnsi="宋体" w:cs="宋体"/>
                <w:kern w:val="0"/>
                <w:sz w:val="24"/>
              </w:rPr>
              <w:t>称</w:t>
            </w:r>
          </w:p>
        </w:tc>
        <w:tc>
          <w:tcPr>
            <w:tcW w:w="207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型</w:t>
            </w:r>
            <w:r>
              <w:rPr>
                <w:kern w:val="0"/>
                <w:sz w:val="24"/>
              </w:rPr>
              <w:t xml:space="preserve">  </w:t>
            </w:r>
            <w:r>
              <w:rPr>
                <w:rFonts w:hint="eastAsia" w:ascii="宋体" w:hAnsi="宋体" w:cs="宋体"/>
                <w:kern w:val="0"/>
                <w:sz w:val="24"/>
              </w:rPr>
              <w:t>号</w:t>
            </w:r>
          </w:p>
        </w:tc>
        <w:tc>
          <w:tcPr>
            <w:tcW w:w="81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11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单价</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合 价</w:t>
            </w:r>
          </w:p>
        </w:tc>
        <w:tc>
          <w:tcPr>
            <w:tcW w:w="107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25"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断路器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EZD630E3630K</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施耐德</w:t>
            </w:r>
          </w:p>
        </w:tc>
      </w:tr>
      <w:tr>
        <w:tblPrEx>
          <w:tblLayout w:type="fixed"/>
          <w:tblCellMar>
            <w:top w:w="0" w:type="dxa"/>
            <w:left w:w="108" w:type="dxa"/>
            <w:bottom w:w="0" w:type="dxa"/>
            <w:right w:w="108" w:type="dxa"/>
          </w:tblCellMar>
        </w:tblPrEx>
        <w:trPr>
          <w:trHeight w:val="498"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2</w:t>
            </w:r>
          </w:p>
        </w:tc>
        <w:tc>
          <w:tcPr>
            <w:tcW w:w="1541"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软启动器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ATS48C48Q</w:t>
            </w:r>
          </w:p>
          <w:p>
            <w:pPr>
              <w:widowControl/>
              <w:jc w:val="center"/>
              <w:rPr>
                <w:kern w:val="0"/>
                <w:sz w:val="24"/>
              </w:rPr>
            </w:pPr>
            <w:r>
              <w:rPr>
                <w:rFonts w:hint="eastAsia"/>
                <w:kern w:val="0"/>
                <w:sz w:val="24"/>
              </w:rPr>
              <w:t xml:space="preserve">250KW </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台</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施耐德</w:t>
            </w:r>
          </w:p>
        </w:tc>
      </w:tr>
      <w:tr>
        <w:tblPrEx>
          <w:tblLayout w:type="fixed"/>
          <w:tblCellMar>
            <w:top w:w="0" w:type="dxa"/>
            <w:left w:w="108" w:type="dxa"/>
            <w:bottom w:w="0" w:type="dxa"/>
            <w:right w:w="108" w:type="dxa"/>
          </w:tblCellMar>
        </w:tblPrEx>
        <w:trPr>
          <w:trHeight w:val="328"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3</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接触器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LC1-D475M7C</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施耐德</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4</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电流表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6</w:t>
            </w:r>
            <w:r>
              <w:rPr>
                <w:kern w:val="0"/>
                <w:sz w:val="24"/>
              </w:rPr>
              <w:t>00\5</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3</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5</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电压表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450V</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16"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6</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电流互感器</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BH</w:t>
            </w:r>
            <w:r>
              <w:rPr>
                <w:rFonts w:hint="eastAsia"/>
                <w:kern w:val="0"/>
                <w:sz w:val="24"/>
              </w:rPr>
              <w:t xml:space="preserve">0.66 </w:t>
            </w:r>
            <w:r>
              <w:rPr>
                <w:kern w:val="0"/>
                <w:sz w:val="24"/>
              </w:rPr>
              <w:t xml:space="preserve"> </w:t>
            </w:r>
            <w:r>
              <w:rPr>
                <w:rFonts w:hint="eastAsia"/>
                <w:kern w:val="0"/>
                <w:sz w:val="24"/>
              </w:rPr>
              <w:t>600</w:t>
            </w:r>
            <w:r>
              <w:rPr>
                <w:kern w:val="0"/>
                <w:sz w:val="24"/>
              </w:rPr>
              <w:t>\5</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3</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439"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7</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转换开关</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LW8</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8</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按钮</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 xml:space="preserve">NP2 </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9</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指示灯</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ND16</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10</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风扇</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直径</w:t>
            </w:r>
            <w:r>
              <w:rPr>
                <w:kern w:val="0"/>
                <w:sz w:val="24"/>
              </w:rPr>
              <w:t>150</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11</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柜体</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2200*</w:t>
            </w:r>
            <w:r>
              <w:rPr>
                <w:rFonts w:hint="eastAsia"/>
                <w:kern w:val="0"/>
                <w:sz w:val="24"/>
              </w:rPr>
              <w:t>8</w:t>
            </w:r>
            <w:r>
              <w:rPr>
                <w:kern w:val="0"/>
                <w:sz w:val="24"/>
              </w:rPr>
              <w:t>00*</w:t>
            </w:r>
            <w:r>
              <w:rPr>
                <w:rFonts w:hint="eastAsia"/>
                <w:kern w:val="0"/>
                <w:sz w:val="24"/>
              </w:rPr>
              <w:t>10</w:t>
            </w:r>
            <w:r>
              <w:rPr>
                <w:kern w:val="0"/>
                <w:sz w:val="24"/>
              </w:rPr>
              <w:t>00</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12</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端子</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 xml:space="preserve">4P </w:t>
            </w:r>
            <w:r>
              <w:rPr>
                <w:rFonts w:hint="eastAsia"/>
                <w:kern w:val="0"/>
                <w:sz w:val="24"/>
              </w:rPr>
              <w:t>6</w:t>
            </w:r>
            <w:r>
              <w:rPr>
                <w:kern w:val="0"/>
                <w:sz w:val="24"/>
              </w:rPr>
              <w:t>00A</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13</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辅材</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批</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14</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成套费</w:t>
            </w:r>
          </w:p>
        </w:tc>
        <w:tc>
          <w:tcPr>
            <w:tcW w:w="2074"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816"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2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15</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调试费</w:t>
            </w:r>
          </w:p>
        </w:tc>
        <w:tc>
          <w:tcPr>
            <w:tcW w:w="2074" w:type="dxa"/>
            <w:tcBorders>
              <w:top w:val="nil"/>
              <w:left w:val="nil"/>
              <w:bottom w:val="single" w:color="auto" w:sz="8" w:space="0"/>
              <w:right w:val="single" w:color="auto" w:sz="8" w:space="0"/>
            </w:tcBorders>
            <w:vAlign w:val="center"/>
          </w:tcPr>
          <w:p>
            <w:pPr>
              <w:widowControl/>
              <w:jc w:val="center"/>
              <w:rPr>
                <w:kern w:val="0"/>
                <w:sz w:val="24"/>
              </w:rPr>
            </w:pPr>
          </w:p>
        </w:tc>
        <w:tc>
          <w:tcPr>
            <w:tcW w:w="816"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16</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运费</w:t>
            </w:r>
          </w:p>
        </w:tc>
        <w:tc>
          <w:tcPr>
            <w:tcW w:w="2074" w:type="dxa"/>
            <w:tcBorders>
              <w:top w:val="nil"/>
              <w:left w:val="nil"/>
              <w:bottom w:val="single" w:color="auto" w:sz="8" w:space="0"/>
              <w:right w:val="single" w:color="auto" w:sz="8" w:space="0"/>
            </w:tcBorders>
            <w:vAlign w:val="center"/>
          </w:tcPr>
          <w:p>
            <w:pPr>
              <w:widowControl/>
              <w:jc w:val="center"/>
              <w:rPr>
                <w:kern w:val="0"/>
                <w:sz w:val="24"/>
              </w:rPr>
            </w:pPr>
          </w:p>
        </w:tc>
        <w:tc>
          <w:tcPr>
            <w:tcW w:w="816"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17</w:t>
            </w: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税金</w:t>
            </w:r>
          </w:p>
        </w:tc>
        <w:tc>
          <w:tcPr>
            <w:tcW w:w="2074" w:type="dxa"/>
            <w:tcBorders>
              <w:top w:val="nil"/>
              <w:left w:val="nil"/>
              <w:bottom w:val="single" w:color="auto" w:sz="8" w:space="0"/>
              <w:right w:val="single" w:color="auto" w:sz="8" w:space="0"/>
            </w:tcBorders>
            <w:vAlign w:val="center"/>
          </w:tcPr>
          <w:p>
            <w:pPr>
              <w:widowControl/>
              <w:jc w:val="center"/>
              <w:rPr>
                <w:kern w:val="0"/>
                <w:sz w:val="24"/>
              </w:rPr>
            </w:pPr>
          </w:p>
        </w:tc>
        <w:tc>
          <w:tcPr>
            <w:tcW w:w="816"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2074" w:type="dxa"/>
            <w:tcBorders>
              <w:top w:val="nil"/>
              <w:left w:val="nil"/>
              <w:bottom w:val="single" w:color="auto" w:sz="8" w:space="0"/>
              <w:right w:val="single" w:color="auto" w:sz="8" w:space="0"/>
            </w:tcBorders>
            <w:vAlign w:val="center"/>
          </w:tcPr>
          <w:p>
            <w:pPr>
              <w:widowControl/>
              <w:jc w:val="center"/>
              <w:rPr>
                <w:kern w:val="0"/>
                <w:sz w:val="24"/>
              </w:rPr>
            </w:pPr>
          </w:p>
        </w:tc>
        <w:tc>
          <w:tcPr>
            <w:tcW w:w="816"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rPr>
                <w:kern w:val="0"/>
                <w:sz w:val="24"/>
              </w:rPr>
            </w:pPr>
          </w:p>
        </w:tc>
        <w:tc>
          <w:tcPr>
            <w:tcW w:w="1541"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2074" w:type="dxa"/>
            <w:tcBorders>
              <w:top w:val="nil"/>
              <w:left w:val="nil"/>
              <w:bottom w:val="single" w:color="auto" w:sz="8" w:space="0"/>
              <w:right w:val="single" w:color="auto" w:sz="8" w:space="0"/>
            </w:tcBorders>
            <w:vAlign w:val="center"/>
          </w:tcPr>
          <w:p>
            <w:pPr>
              <w:widowControl/>
              <w:jc w:val="center"/>
              <w:rPr>
                <w:kern w:val="0"/>
                <w:sz w:val="24"/>
              </w:rPr>
            </w:pPr>
          </w:p>
        </w:tc>
        <w:tc>
          <w:tcPr>
            <w:tcW w:w="816"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合计</w:t>
            </w: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bl>
    <w:p>
      <w:pPr>
        <w:rPr>
          <w:sz w:val="24"/>
        </w:rPr>
      </w:pPr>
    </w:p>
    <w:p>
      <w:pPr>
        <w:rPr>
          <w:rFonts w:hint="eastAsia"/>
          <w:sz w:val="24"/>
        </w:rPr>
      </w:pPr>
    </w:p>
    <w:p>
      <w:pPr>
        <w:pStyle w:val="7"/>
        <w:rPr>
          <w:sz w:val="24"/>
        </w:rPr>
      </w:pPr>
      <w:r>
        <w:rPr>
          <w:sz w:val="24"/>
        </w:rPr>
        <w:t>数量：两套</w:t>
      </w:r>
      <w:r>
        <w:rPr>
          <w:rFonts w:hint="eastAsia"/>
          <w:sz w:val="24"/>
        </w:rPr>
        <w:t>；柜体参照现场配电柜样式和颜色。</w:t>
      </w:r>
    </w:p>
    <w:p>
      <w:pPr>
        <w:pStyle w:val="7"/>
        <w:rPr>
          <w:sz w:val="24"/>
        </w:rPr>
      </w:pPr>
      <w:r>
        <w:rPr>
          <w:rFonts w:hint="eastAsia"/>
          <w:sz w:val="24"/>
        </w:rPr>
        <w:t>用途：水泵启动控制</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lang w:eastAsia="zh-CN"/>
        </w:rPr>
        <w:t>三、</w:t>
      </w:r>
      <w:r>
        <w:rPr>
          <w:rFonts w:hint="eastAsia"/>
          <w:b/>
          <w:sz w:val="36"/>
          <w:szCs w:val="36"/>
        </w:rPr>
        <w:t>250KW变频柜配置清单</w:t>
      </w:r>
    </w:p>
    <w:p>
      <w:pPr>
        <w:jc w:val="center"/>
        <w:rPr>
          <w:b/>
          <w:sz w:val="36"/>
          <w:szCs w:val="36"/>
        </w:rPr>
      </w:pPr>
      <w:r>
        <w:rPr>
          <w:rFonts w:hint="eastAsia"/>
          <w:b/>
          <w:sz w:val="36"/>
          <w:szCs w:val="36"/>
        </w:rPr>
        <w:t>（不含</w:t>
      </w:r>
      <w:r>
        <w:rPr>
          <w:b/>
          <w:sz w:val="36"/>
          <w:szCs w:val="36"/>
        </w:rPr>
        <w:t>MM430</w:t>
      </w:r>
      <w:r>
        <w:rPr>
          <w:rFonts w:hint="eastAsia"/>
          <w:b/>
          <w:sz w:val="36"/>
          <w:szCs w:val="36"/>
        </w:rPr>
        <w:t>变频器）</w:t>
      </w:r>
    </w:p>
    <w:tbl>
      <w:tblPr>
        <w:tblStyle w:val="6"/>
        <w:tblpPr w:leftFromText="180" w:rightFromText="180" w:vertAnchor="text" w:horzAnchor="page" w:tblpX="1197" w:tblpY="712"/>
        <w:tblOverlap w:val="never"/>
        <w:tblW w:w="9714" w:type="dxa"/>
        <w:tblInd w:w="0" w:type="dxa"/>
        <w:tblLayout w:type="fixed"/>
        <w:tblCellMar>
          <w:top w:w="0" w:type="dxa"/>
          <w:left w:w="108" w:type="dxa"/>
          <w:bottom w:w="0" w:type="dxa"/>
          <w:right w:w="108" w:type="dxa"/>
        </w:tblCellMar>
      </w:tblPr>
      <w:tblGrid>
        <w:gridCol w:w="894"/>
        <w:gridCol w:w="1556"/>
        <w:gridCol w:w="2085"/>
        <w:gridCol w:w="790"/>
        <w:gridCol w:w="720"/>
        <w:gridCol w:w="1155"/>
        <w:gridCol w:w="1440"/>
        <w:gridCol w:w="1074"/>
      </w:tblGrid>
      <w:tr>
        <w:tblPrEx>
          <w:tblLayout w:type="fixed"/>
          <w:tblCellMar>
            <w:top w:w="0" w:type="dxa"/>
            <w:left w:w="108" w:type="dxa"/>
            <w:bottom w:w="0" w:type="dxa"/>
            <w:right w:w="108" w:type="dxa"/>
          </w:tblCellMar>
        </w:tblPrEx>
        <w:trPr>
          <w:trHeight w:val="300" w:hRule="atLeast"/>
        </w:trPr>
        <w:tc>
          <w:tcPr>
            <w:tcW w:w="89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55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名</w:t>
            </w:r>
            <w:r>
              <w:rPr>
                <w:kern w:val="0"/>
                <w:sz w:val="24"/>
              </w:rPr>
              <w:t xml:space="preserve"> </w:t>
            </w:r>
            <w:r>
              <w:rPr>
                <w:rFonts w:hint="eastAsia" w:ascii="宋体" w:hAnsi="宋体" w:cs="宋体"/>
                <w:kern w:val="0"/>
                <w:sz w:val="24"/>
              </w:rPr>
              <w:t>称</w:t>
            </w:r>
          </w:p>
        </w:tc>
        <w:tc>
          <w:tcPr>
            <w:tcW w:w="208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型</w:t>
            </w:r>
            <w:r>
              <w:rPr>
                <w:kern w:val="0"/>
                <w:sz w:val="24"/>
              </w:rPr>
              <w:t xml:space="preserve">  </w:t>
            </w:r>
            <w:r>
              <w:rPr>
                <w:rFonts w:hint="eastAsia" w:ascii="宋体" w:hAnsi="宋体" w:cs="宋体"/>
                <w:kern w:val="0"/>
                <w:sz w:val="24"/>
              </w:rPr>
              <w:t>号</w:t>
            </w:r>
          </w:p>
        </w:tc>
        <w:tc>
          <w:tcPr>
            <w:tcW w:w="79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单位</w:t>
            </w:r>
          </w:p>
        </w:tc>
        <w:tc>
          <w:tcPr>
            <w:tcW w:w="115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单价</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合 价</w:t>
            </w:r>
          </w:p>
        </w:tc>
        <w:tc>
          <w:tcPr>
            <w:tcW w:w="107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25"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断路器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EZD630E3630K</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施耐德</w:t>
            </w:r>
          </w:p>
        </w:tc>
      </w:tr>
      <w:tr>
        <w:tblPrEx>
          <w:tblLayout w:type="fixed"/>
          <w:tblCellMar>
            <w:top w:w="0" w:type="dxa"/>
            <w:left w:w="108" w:type="dxa"/>
            <w:bottom w:w="0" w:type="dxa"/>
            <w:right w:w="108" w:type="dxa"/>
          </w:tblCellMar>
        </w:tblPrEx>
        <w:trPr>
          <w:trHeight w:val="318"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2</w:t>
            </w:r>
          </w:p>
        </w:tc>
        <w:tc>
          <w:tcPr>
            <w:tcW w:w="1556" w:type="dxa"/>
            <w:tcBorders>
              <w:top w:val="nil"/>
              <w:left w:val="nil"/>
              <w:bottom w:val="single" w:color="auto" w:sz="8" w:space="0"/>
              <w:right w:val="single" w:color="auto" w:sz="8" w:space="0"/>
            </w:tcBorders>
            <w:vAlign w:val="center"/>
          </w:tcPr>
          <w:p>
            <w:pPr>
              <w:widowControl/>
              <w:jc w:val="center"/>
              <w:rPr>
                <w:kern w:val="0"/>
                <w:sz w:val="24"/>
              </w:rPr>
            </w:pPr>
            <w:r>
              <w:rPr>
                <w:rFonts w:hint="eastAsia" w:ascii="宋体" w:hAnsi="宋体" w:cs="宋体"/>
                <w:kern w:val="0"/>
                <w:sz w:val="24"/>
              </w:rPr>
              <w:t>接触器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LC1-D475M7C</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施耐德</w:t>
            </w:r>
          </w:p>
        </w:tc>
      </w:tr>
      <w:tr>
        <w:tblPrEx>
          <w:tblLayout w:type="fixed"/>
          <w:tblCellMar>
            <w:top w:w="0" w:type="dxa"/>
            <w:left w:w="108" w:type="dxa"/>
            <w:bottom w:w="0" w:type="dxa"/>
            <w:right w:w="108" w:type="dxa"/>
          </w:tblCellMar>
        </w:tblPrEx>
        <w:trPr>
          <w:trHeight w:val="298"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3</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电抗器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ACL-0625/2</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国产</w:t>
            </w:r>
          </w:p>
        </w:tc>
      </w:tr>
      <w:tr>
        <w:tblPrEx>
          <w:tblLayout w:type="fixed"/>
          <w:tblCellMar>
            <w:top w:w="0" w:type="dxa"/>
            <w:left w:w="108" w:type="dxa"/>
            <w:bottom w:w="0" w:type="dxa"/>
            <w:right w:w="108" w:type="dxa"/>
          </w:tblCellMar>
        </w:tblPrEx>
        <w:trPr>
          <w:trHeight w:val="30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4</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电流表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600\5</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3</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285"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5</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电压表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450V</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16"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6</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电流互感器</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BH</w:t>
            </w:r>
            <w:r>
              <w:rPr>
                <w:rFonts w:hint="eastAsia"/>
                <w:kern w:val="0"/>
                <w:sz w:val="24"/>
              </w:rPr>
              <w:t xml:space="preserve">0.66 </w:t>
            </w:r>
            <w:r>
              <w:rPr>
                <w:kern w:val="0"/>
                <w:sz w:val="24"/>
              </w:rPr>
              <w:t xml:space="preserve"> </w:t>
            </w:r>
            <w:r>
              <w:rPr>
                <w:rFonts w:hint="eastAsia"/>
                <w:kern w:val="0"/>
                <w:sz w:val="24"/>
              </w:rPr>
              <w:t>600</w:t>
            </w:r>
            <w:r>
              <w:rPr>
                <w:kern w:val="0"/>
                <w:sz w:val="24"/>
              </w:rPr>
              <w:t>\5</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3</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16"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7</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Cs w:val="21"/>
              </w:rPr>
              <w:t>PID表</w:t>
            </w:r>
          </w:p>
        </w:tc>
        <w:tc>
          <w:tcPr>
            <w:tcW w:w="2085" w:type="dxa"/>
            <w:tcBorders>
              <w:top w:val="nil"/>
              <w:left w:val="nil"/>
              <w:bottom w:val="single" w:color="auto" w:sz="8" w:space="0"/>
              <w:right w:val="single" w:color="auto" w:sz="8" w:space="0"/>
            </w:tcBorders>
            <w:vAlign w:val="center"/>
          </w:tcPr>
          <w:p>
            <w:pPr>
              <w:widowControl/>
              <w:rPr>
                <w:kern w:val="0"/>
                <w:sz w:val="24"/>
              </w:rPr>
            </w:pPr>
            <w:r>
              <w:rPr>
                <w:rFonts w:hint="eastAsia"/>
                <w:kern w:val="0"/>
                <w:sz w:val="24"/>
              </w:rPr>
              <w:t xml:space="preserve">   708AI4X3</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ind w:firstLine="240" w:firstLineChars="100"/>
              <w:rPr>
                <w:rFonts w:ascii="宋体" w:hAnsi="宋体" w:cs="宋体"/>
                <w:kern w:val="0"/>
                <w:sz w:val="24"/>
              </w:rPr>
            </w:pPr>
            <w:r>
              <w:rPr>
                <w:rFonts w:hint="eastAsia" w:ascii="宋体" w:hAnsi="宋体" w:cs="宋体"/>
                <w:kern w:val="0"/>
                <w:sz w:val="24"/>
              </w:rPr>
              <w:t>宇电</w:t>
            </w:r>
          </w:p>
        </w:tc>
      </w:tr>
      <w:tr>
        <w:tblPrEx>
          <w:tblLayout w:type="fixed"/>
          <w:tblCellMar>
            <w:top w:w="0" w:type="dxa"/>
            <w:left w:w="108" w:type="dxa"/>
            <w:bottom w:w="0" w:type="dxa"/>
            <w:right w:w="108" w:type="dxa"/>
          </w:tblCellMar>
        </w:tblPrEx>
        <w:trPr>
          <w:trHeight w:val="316"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8</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Cs w:val="21"/>
              </w:rPr>
              <w:t>压力变送器</w:t>
            </w:r>
          </w:p>
        </w:tc>
        <w:tc>
          <w:tcPr>
            <w:tcW w:w="2085" w:type="dxa"/>
            <w:tcBorders>
              <w:top w:val="nil"/>
              <w:left w:val="nil"/>
              <w:bottom w:val="single" w:color="auto" w:sz="8" w:space="0"/>
              <w:right w:val="single" w:color="auto" w:sz="8" w:space="0"/>
            </w:tcBorders>
            <w:vAlign w:val="center"/>
          </w:tcPr>
          <w:p>
            <w:pPr>
              <w:widowControl/>
              <w:rPr>
                <w:kern w:val="0"/>
                <w:sz w:val="24"/>
              </w:rPr>
            </w:pPr>
            <w:r>
              <w:rPr>
                <w:rFonts w:hint="eastAsia"/>
                <w:kern w:val="0"/>
                <w:sz w:val="24"/>
              </w:rPr>
              <w:t xml:space="preserve">  0-1MPa</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ind w:firstLine="240" w:firstLineChars="100"/>
              <w:rPr>
                <w:rFonts w:ascii="宋体" w:hAnsi="宋体" w:cs="宋体"/>
                <w:kern w:val="0"/>
                <w:sz w:val="24"/>
              </w:rPr>
            </w:pPr>
          </w:p>
        </w:tc>
      </w:tr>
      <w:tr>
        <w:tblPrEx>
          <w:tblLayout w:type="fixed"/>
          <w:tblCellMar>
            <w:top w:w="0" w:type="dxa"/>
            <w:left w:w="108" w:type="dxa"/>
            <w:bottom w:w="0" w:type="dxa"/>
            <w:right w:w="108" w:type="dxa"/>
          </w:tblCellMar>
        </w:tblPrEx>
        <w:trPr>
          <w:trHeight w:val="439"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9</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转换开关</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LW8</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10</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按钮</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 xml:space="preserve">NP2 </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11</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指示灯</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ND16</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4</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12</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风扇</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直径</w:t>
            </w:r>
            <w:r>
              <w:rPr>
                <w:kern w:val="0"/>
                <w:sz w:val="24"/>
              </w:rPr>
              <w:t>150</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13</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柜体</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2200*</w:t>
            </w:r>
            <w:r>
              <w:rPr>
                <w:rFonts w:hint="eastAsia"/>
                <w:kern w:val="0"/>
                <w:sz w:val="24"/>
              </w:rPr>
              <w:t>8</w:t>
            </w:r>
            <w:r>
              <w:rPr>
                <w:kern w:val="0"/>
                <w:sz w:val="24"/>
              </w:rPr>
              <w:t>00*</w:t>
            </w:r>
            <w:r>
              <w:rPr>
                <w:rFonts w:hint="eastAsia"/>
                <w:kern w:val="0"/>
                <w:sz w:val="24"/>
              </w:rPr>
              <w:t>10</w:t>
            </w:r>
            <w:r>
              <w:rPr>
                <w:kern w:val="0"/>
                <w:sz w:val="24"/>
              </w:rPr>
              <w:t>00</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台</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正泰</w:t>
            </w: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14</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端子</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kern w:val="0"/>
                <w:sz w:val="24"/>
              </w:rPr>
              <w:t xml:space="preserve">4P </w:t>
            </w:r>
            <w:r>
              <w:rPr>
                <w:rFonts w:hint="eastAsia"/>
                <w:kern w:val="0"/>
                <w:sz w:val="24"/>
              </w:rPr>
              <w:t>6</w:t>
            </w:r>
            <w:r>
              <w:rPr>
                <w:kern w:val="0"/>
                <w:sz w:val="24"/>
              </w:rPr>
              <w:t>00A</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1</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只</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kern w:val="0"/>
                <w:sz w:val="24"/>
              </w:rPr>
              <w:t>15</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辅材</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批</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16</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成套费</w:t>
            </w:r>
          </w:p>
        </w:tc>
        <w:tc>
          <w:tcPr>
            <w:tcW w:w="208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9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720"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　</w:t>
            </w: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17</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调试费</w:t>
            </w:r>
          </w:p>
        </w:tc>
        <w:tc>
          <w:tcPr>
            <w:tcW w:w="2085" w:type="dxa"/>
            <w:tcBorders>
              <w:top w:val="nil"/>
              <w:left w:val="nil"/>
              <w:bottom w:val="single" w:color="auto" w:sz="8" w:space="0"/>
              <w:right w:val="single" w:color="auto" w:sz="8" w:space="0"/>
            </w:tcBorders>
            <w:vAlign w:val="center"/>
          </w:tcPr>
          <w:p>
            <w:pPr>
              <w:widowControl/>
              <w:jc w:val="center"/>
              <w:rPr>
                <w:kern w:val="0"/>
                <w:sz w:val="24"/>
              </w:rPr>
            </w:pPr>
          </w:p>
        </w:tc>
        <w:tc>
          <w:tcPr>
            <w:tcW w:w="790"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18</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运费</w:t>
            </w:r>
          </w:p>
        </w:tc>
        <w:tc>
          <w:tcPr>
            <w:tcW w:w="2085" w:type="dxa"/>
            <w:tcBorders>
              <w:top w:val="nil"/>
              <w:left w:val="nil"/>
              <w:bottom w:val="single" w:color="auto" w:sz="8" w:space="0"/>
              <w:right w:val="single" w:color="auto" w:sz="8" w:space="0"/>
            </w:tcBorders>
            <w:vAlign w:val="center"/>
          </w:tcPr>
          <w:p>
            <w:pPr>
              <w:widowControl/>
              <w:jc w:val="center"/>
              <w:rPr>
                <w:kern w:val="0"/>
                <w:sz w:val="24"/>
              </w:rPr>
            </w:pPr>
          </w:p>
        </w:tc>
        <w:tc>
          <w:tcPr>
            <w:tcW w:w="790"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int="eastAsia"/>
                <w:kern w:val="0"/>
                <w:sz w:val="24"/>
              </w:rPr>
              <w:t>19</w:t>
            </w: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税金</w:t>
            </w:r>
          </w:p>
        </w:tc>
        <w:tc>
          <w:tcPr>
            <w:tcW w:w="2085" w:type="dxa"/>
            <w:tcBorders>
              <w:top w:val="nil"/>
              <w:left w:val="nil"/>
              <w:bottom w:val="single" w:color="auto" w:sz="8" w:space="0"/>
              <w:right w:val="single" w:color="auto" w:sz="8" w:space="0"/>
            </w:tcBorders>
            <w:vAlign w:val="center"/>
          </w:tcPr>
          <w:p>
            <w:pPr>
              <w:widowControl/>
              <w:jc w:val="center"/>
              <w:rPr>
                <w:kern w:val="0"/>
                <w:sz w:val="24"/>
              </w:rPr>
            </w:pPr>
          </w:p>
        </w:tc>
        <w:tc>
          <w:tcPr>
            <w:tcW w:w="790"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jc w:val="center"/>
              <w:rPr>
                <w:kern w:val="0"/>
                <w:sz w:val="24"/>
              </w:rPr>
            </w:pP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2085" w:type="dxa"/>
            <w:tcBorders>
              <w:top w:val="nil"/>
              <w:left w:val="nil"/>
              <w:bottom w:val="single" w:color="auto" w:sz="8" w:space="0"/>
              <w:right w:val="single" w:color="auto" w:sz="8" w:space="0"/>
            </w:tcBorders>
            <w:vAlign w:val="center"/>
          </w:tcPr>
          <w:p>
            <w:pPr>
              <w:widowControl/>
              <w:jc w:val="center"/>
              <w:rPr>
                <w:kern w:val="0"/>
                <w:sz w:val="24"/>
              </w:rPr>
            </w:pPr>
          </w:p>
        </w:tc>
        <w:tc>
          <w:tcPr>
            <w:tcW w:w="790"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kern w:val="0"/>
                <w:sz w:val="24"/>
              </w:rPr>
            </w:pPr>
          </w:p>
        </w:tc>
      </w:tr>
      <w:tr>
        <w:tblPrEx>
          <w:tblLayout w:type="fixed"/>
          <w:tblCellMar>
            <w:top w:w="0" w:type="dxa"/>
            <w:left w:w="108" w:type="dxa"/>
            <w:bottom w:w="0" w:type="dxa"/>
            <w:right w:w="108" w:type="dxa"/>
          </w:tblCellMar>
        </w:tblPrEx>
        <w:trPr>
          <w:trHeight w:val="330" w:hRule="atLeast"/>
        </w:trPr>
        <w:tc>
          <w:tcPr>
            <w:tcW w:w="894" w:type="dxa"/>
            <w:tcBorders>
              <w:top w:val="nil"/>
              <w:left w:val="single" w:color="auto" w:sz="8" w:space="0"/>
              <w:bottom w:val="single" w:color="auto" w:sz="8" w:space="0"/>
              <w:right w:val="single" w:color="auto" w:sz="8" w:space="0"/>
            </w:tcBorders>
            <w:vAlign w:val="center"/>
          </w:tcPr>
          <w:p>
            <w:pPr>
              <w:widowControl/>
              <w:rPr>
                <w:kern w:val="0"/>
                <w:sz w:val="24"/>
              </w:rPr>
            </w:pPr>
          </w:p>
        </w:tc>
        <w:tc>
          <w:tcPr>
            <w:tcW w:w="155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2085" w:type="dxa"/>
            <w:tcBorders>
              <w:top w:val="nil"/>
              <w:left w:val="nil"/>
              <w:bottom w:val="single" w:color="auto" w:sz="8" w:space="0"/>
              <w:right w:val="single" w:color="auto" w:sz="8" w:space="0"/>
            </w:tcBorders>
            <w:vAlign w:val="center"/>
          </w:tcPr>
          <w:p>
            <w:pPr>
              <w:widowControl/>
              <w:jc w:val="center"/>
              <w:rPr>
                <w:kern w:val="0"/>
                <w:sz w:val="24"/>
              </w:rPr>
            </w:pPr>
          </w:p>
        </w:tc>
        <w:tc>
          <w:tcPr>
            <w:tcW w:w="790" w:type="dxa"/>
            <w:tcBorders>
              <w:top w:val="nil"/>
              <w:left w:val="nil"/>
              <w:bottom w:val="single" w:color="auto" w:sz="8" w:space="0"/>
              <w:right w:val="single" w:color="auto" w:sz="8" w:space="0"/>
            </w:tcBorders>
            <w:vAlign w:val="center"/>
          </w:tcPr>
          <w:p>
            <w:pPr>
              <w:widowControl/>
              <w:jc w:val="center"/>
              <w:rPr>
                <w:kern w:val="0"/>
                <w:sz w:val="24"/>
              </w:rPr>
            </w:pPr>
          </w:p>
        </w:tc>
        <w:tc>
          <w:tcPr>
            <w:tcW w:w="720"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c>
          <w:tcPr>
            <w:tcW w:w="1155" w:type="dxa"/>
            <w:tcBorders>
              <w:top w:val="nil"/>
              <w:left w:val="nil"/>
              <w:bottom w:val="single" w:color="auto" w:sz="8" w:space="0"/>
              <w:right w:val="single" w:color="auto" w:sz="8" w:space="0"/>
            </w:tcBorders>
            <w:vAlign w:val="center"/>
          </w:tcPr>
          <w:p>
            <w:pPr>
              <w:widowControl/>
              <w:jc w:val="center"/>
              <w:rPr>
                <w:kern w:val="0"/>
                <w:sz w:val="24"/>
              </w:rPr>
            </w:pPr>
            <w:r>
              <w:rPr>
                <w:rFonts w:hint="eastAsia"/>
                <w:kern w:val="0"/>
                <w:sz w:val="24"/>
              </w:rPr>
              <w:t>合计</w:t>
            </w:r>
          </w:p>
        </w:tc>
        <w:tc>
          <w:tcPr>
            <w:tcW w:w="1440" w:type="dxa"/>
            <w:tcBorders>
              <w:top w:val="nil"/>
              <w:left w:val="nil"/>
              <w:bottom w:val="single" w:color="auto" w:sz="8" w:space="0"/>
              <w:right w:val="single" w:color="auto" w:sz="8" w:space="0"/>
            </w:tcBorders>
            <w:vAlign w:val="center"/>
          </w:tcPr>
          <w:p>
            <w:pPr>
              <w:widowControl/>
              <w:jc w:val="center"/>
              <w:rPr>
                <w:kern w:val="0"/>
                <w:sz w:val="24"/>
              </w:rPr>
            </w:pPr>
          </w:p>
        </w:tc>
        <w:tc>
          <w:tcPr>
            <w:tcW w:w="1074"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p>
        </w:tc>
      </w:tr>
    </w:tbl>
    <w:p>
      <w:pPr>
        <w:rPr>
          <w:sz w:val="24"/>
        </w:rPr>
      </w:pPr>
    </w:p>
    <w:p>
      <w:pPr>
        <w:pStyle w:val="7"/>
        <w:rPr>
          <w:sz w:val="24"/>
        </w:rPr>
      </w:pPr>
    </w:p>
    <w:p>
      <w:pPr>
        <w:pStyle w:val="7"/>
        <w:rPr>
          <w:sz w:val="24"/>
        </w:rPr>
      </w:pPr>
      <w:r>
        <w:rPr>
          <w:sz w:val="24"/>
        </w:rPr>
        <w:t>数量：</w:t>
      </w:r>
      <w:r>
        <w:rPr>
          <w:rFonts w:hint="eastAsia"/>
          <w:sz w:val="24"/>
        </w:rPr>
        <w:t>壹</w:t>
      </w:r>
      <w:r>
        <w:rPr>
          <w:sz w:val="24"/>
        </w:rPr>
        <w:t>套</w:t>
      </w:r>
      <w:r>
        <w:rPr>
          <w:rFonts w:hint="eastAsia"/>
          <w:sz w:val="24"/>
        </w:rPr>
        <w:t>；柜体参照现场配电柜样式和颜色。</w:t>
      </w:r>
    </w:p>
    <w:p>
      <w:pPr>
        <w:pStyle w:val="7"/>
        <w:rPr>
          <w:sz w:val="24"/>
        </w:rPr>
      </w:pPr>
      <w:r>
        <w:rPr>
          <w:rFonts w:hint="eastAsia"/>
          <w:sz w:val="24"/>
        </w:rPr>
        <w:t>用途：水泵启动，压力可调整，恒压控制。</w:t>
      </w:r>
    </w:p>
    <w:p>
      <w:pPr>
        <w:ind w:right="1444"/>
        <w:rPr>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41CB"/>
    <w:multiLevelType w:val="singleLevel"/>
    <w:tmpl w:val="65F841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44"/>
    <w:rsid w:val="00191315"/>
    <w:rsid w:val="002351A6"/>
    <w:rsid w:val="005E141F"/>
    <w:rsid w:val="005F3F32"/>
    <w:rsid w:val="00607806"/>
    <w:rsid w:val="00683C44"/>
    <w:rsid w:val="00717452"/>
    <w:rsid w:val="0091486D"/>
    <w:rsid w:val="00971B84"/>
    <w:rsid w:val="00B06F22"/>
    <w:rsid w:val="00E15690"/>
    <w:rsid w:val="00E304F5"/>
    <w:rsid w:val="00EC6422"/>
    <w:rsid w:val="00F2528B"/>
    <w:rsid w:val="0BC62714"/>
    <w:rsid w:val="15A27358"/>
    <w:rsid w:val="22B664E7"/>
    <w:rsid w:val="323708E4"/>
    <w:rsid w:val="38F365AF"/>
    <w:rsid w:val="5FDF5091"/>
    <w:rsid w:val="70E46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16"/>
    <w:basedOn w:val="5"/>
    <w:qFormat/>
    <w:uiPriority w:val="0"/>
    <w:rPr>
      <w:rFonts w:hint="default" w:ascii="Times New Roman" w:hAnsi="Times New Roman" w:cs="Times New Roman"/>
      <w:b/>
      <w:bCs/>
    </w:rPr>
  </w:style>
  <w:style w:type="paragraph" w:customStyle="1" w:styleId="9">
    <w:name w:val="Char"/>
    <w:basedOn w:val="1"/>
    <w:qFormat/>
    <w:uiPriority w:val="0"/>
    <w:pPr>
      <w:spacing w:before="72" w:after="72"/>
    </w:pPr>
    <w:rPr>
      <w:rFonts w:ascii="Tahoma" w:hAnsi="Tahoma"/>
      <w:bCs/>
      <w:sz w:val="24"/>
      <w:szCs w:val="20"/>
    </w:rPr>
  </w:style>
  <w:style w:type="character" w:customStyle="1" w:styleId="10">
    <w:name w:val="页眉 字符"/>
    <w:basedOn w:val="5"/>
    <w:link w:val="3"/>
    <w:qFormat/>
    <w:uiPriority w:val="99"/>
    <w:rPr>
      <w:rFonts w:ascii="Times New Roman" w:hAnsi="Times New Roman" w:eastAsia="宋体" w:cs="Times New Roman"/>
      <w:sz w:val="18"/>
      <w:szCs w:val="18"/>
    </w:rPr>
  </w:style>
  <w:style w:type="character" w:customStyle="1" w:styleId="11">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249</Words>
  <Characters>1424</Characters>
  <Lines>11</Lines>
  <Paragraphs>3</Paragraphs>
  <TotalTime>0</TotalTime>
  <ScaleCrop>false</ScaleCrop>
  <LinksUpToDate>false</LinksUpToDate>
  <CharactersWithSpaces>1670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2019-10-09T00:34:00Z</dcterms:created>
  <dc:creator>YL B</dc:creator>
  <cp:lastModifiedBy>wt</cp:lastModifiedBy>
  <cp:lastPrinted>2019-10-10T08:32:00Z</cp:lastPrinted>
  <dcterms:modified xsi:type="dcterms:W3CDTF">2019-10-11T01:03:54Z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