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403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供水可靠性分析报告</w:t>
      </w:r>
    </w:p>
    <w:p w14:paraId="7D55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14" w:firstLineChars="20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z w:val="39"/>
        </w:rPr>
      </w:pPr>
      <w:r>
        <w:rPr>
          <w:rFonts w:hint="eastAsia" w:ascii="Times New Roman" w:hAnsi="Times New Roman" w:eastAsia="方正仿宋简体" w:cs="方正仿宋简体"/>
          <w:color w:val="auto"/>
          <w:spacing w:val="-25"/>
          <w:w w:val="105"/>
          <w:sz w:val="34"/>
        </w:rPr>
        <w:t xml:space="preserve">(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4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53"/>
          <w:w w:val="105"/>
          <w:sz w:val="34"/>
          <w:lang w:val="en-US" w:eastAsia="zh-CN"/>
        </w:rPr>
        <w:t>年8月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3"/>
        </w:rPr>
        <w:t>）</w:t>
      </w:r>
    </w:p>
    <w:p w14:paraId="69AA3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w w:val="105"/>
          <w:sz w:val="32"/>
          <w:szCs w:val="32"/>
        </w:rPr>
        <w:t>一、评价方式和依据</w:t>
      </w:r>
    </w:p>
    <w:p w14:paraId="54430B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依据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六安三峡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水务有限公司《供水可靠性评价实施方案》，采集数据来自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管网运维部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及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  <w:lang w:val="en-US" w:eastAsia="zh-CN"/>
        </w:rPr>
        <w:t>集控</w:t>
      </w:r>
      <w:r>
        <w:rPr>
          <w:rFonts w:hint="eastAsia" w:ascii="Times New Roman" w:hAnsi="Times New Roman" w:eastAsia="方正仿宋简体" w:cs="方正仿宋简体"/>
          <w:color w:val="auto"/>
          <w:spacing w:val="-1"/>
          <w:w w:val="105"/>
          <w:sz w:val="32"/>
          <w:szCs w:val="32"/>
        </w:rPr>
        <w:t>中心，数据采集范围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包含计划性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抢修性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停水项目、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  <w:lang w:val="en-US" w:eastAsia="zh-CN"/>
        </w:rPr>
        <w:t>时长、</w:t>
      </w:r>
      <w:r>
        <w:rPr>
          <w:rFonts w:hint="eastAsia" w:ascii="Times New Roman" w:hAnsi="Times New Roman" w:eastAsia="方正仿宋简体" w:cs="方正仿宋简体"/>
          <w:color w:val="auto"/>
          <w:spacing w:val="9"/>
          <w:w w:val="105"/>
          <w:sz w:val="32"/>
          <w:szCs w:val="32"/>
        </w:rPr>
        <w:t>次数及影响户数</w:t>
      </w:r>
      <w:r>
        <w:rPr>
          <w:rFonts w:hint="eastAsia" w:ascii="Times New Roman" w:hAnsi="Times New Roman" w:eastAsia="方正仿宋简体" w:cs="方正仿宋简体"/>
          <w:color w:val="auto"/>
          <w:spacing w:val="-22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-9"/>
          <w:w w:val="105"/>
          <w:sz w:val="32"/>
          <w:szCs w:val="32"/>
        </w:rPr>
        <w:t xml:space="preserve">评价时段为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color w:val="auto"/>
          <w:spacing w:val="-44"/>
          <w:w w:val="105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方正仿宋简体"/>
          <w:color w:val="auto"/>
          <w:spacing w:val="-29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-7"/>
          <w:sz w:val="32"/>
          <w:szCs w:val="32"/>
        </w:rPr>
        <w:t xml:space="preserve">日至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color w:val="auto"/>
          <w:spacing w:val="-33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color w:val="auto"/>
          <w:spacing w:val="-2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日。</w:t>
      </w:r>
    </w:p>
    <w:p w14:paraId="2DC1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二、指标定义</w:t>
      </w:r>
    </w:p>
    <w:p w14:paraId="50A2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用户平均计划停水时长</w:t>
      </w:r>
    </w:p>
    <w:p w14:paraId="67A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定义：在评价期范围内，折合至每个用户的平均计划停水时长。</w:t>
      </w:r>
    </w:p>
    <w:p w14:paraId="6986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单位：min/户</w:t>
      </w:r>
    </w:p>
    <w:p w14:paraId="389D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计算方法：（ 每次计划停水实际停水时长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每次计划停水用户数）／评价范围总户数</w:t>
      </w:r>
    </w:p>
    <w:p w14:paraId="7E54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用户平均计划停水次数</w:t>
      </w:r>
    </w:p>
    <w:p w14:paraId="2B5D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定义：统计期间内，评价区域内每个用户平均经历的计划停水事件次数。</w:t>
      </w:r>
    </w:p>
    <w:p w14:paraId="4A8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单位：次／户</w:t>
      </w:r>
    </w:p>
    <w:p w14:paraId="3AFF0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计算方法：每次计划停水用户数／评价范围总户数</w:t>
      </w:r>
    </w:p>
    <w:p w14:paraId="527C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停水时长</w:t>
      </w:r>
    </w:p>
    <w:p w14:paraId="4778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定义：在评价期范围内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折合到每一用户的平均抢修停水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时长。</w:t>
      </w:r>
    </w:p>
    <w:p w14:paraId="7250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单位：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mi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n/户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 w14:paraId="2DDC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72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w w:val="105"/>
          <w:sz w:val="32"/>
          <w:szCs w:val="32"/>
        </w:rPr>
        <w:t>计算方法</w:t>
      </w:r>
      <w:r>
        <w:rPr>
          <w:rFonts w:hint="eastAsia" w:ascii="方正仿宋简体" w:hAnsi="方正仿宋简体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pacing w:val="15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color w:val="auto"/>
          <w:spacing w:val="-46"/>
          <w:w w:val="8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85"/>
          <w:sz w:val="32"/>
          <w:szCs w:val="32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7"/>
          <w:sz w:val="32"/>
          <w:szCs w:val="32"/>
        </w:rPr>
        <w:t>停水实际停水时长</w:t>
      </w:r>
      <w:r>
        <w:rPr>
          <w:rFonts w:hint="default" w:ascii="Arial" w:hAnsi="Arial" w:eastAsia="方正仿宋简体" w:cs="Arial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color w:val="auto"/>
          <w:spacing w:val="13"/>
          <w:sz w:val="32"/>
          <w:szCs w:val="32"/>
        </w:rPr>
        <w:t>停水用户数）／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评价范围总户数</w:t>
      </w:r>
    </w:p>
    <w:p w14:paraId="4322AFFF">
      <w:pPr>
        <w:pStyle w:val="4"/>
        <w:keepNext w:val="0"/>
        <w:keepLines w:val="0"/>
        <w:pageBreakBefore w:val="0"/>
        <w:widowControl w:val="0"/>
        <w:tabs>
          <w:tab w:val="left" w:pos="9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71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color w:val="auto"/>
          <w:spacing w:val="10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用户平均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停水次数</w:t>
      </w:r>
    </w:p>
    <w:p w14:paraId="5A5CB9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定义</w:t>
      </w:r>
      <w:r>
        <w:rPr>
          <w:rFonts w:hint="eastAsia" w:ascii="Times New Roman" w:hAnsi="Times New Roman" w:eastAsia="方正仿宋简体" w:cs="方正仿宋简体"/>
          <w:color w:val="auto"/>
          <w:w w:val="75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在统计期间内，评价区域内每个用户平均经历的抢修停水事件次数。</w:t>
      </w:r>
    </w:p>
    <w:p w14:paraId="75F8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方正仿宋简体" w:cs="方正仿宋简体"/>
          <w:color w:val="auto"/>
          <w:w w:val="9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次／户</w:t>
      </w:r>
    </w:p>
    <w:p w14:paraId="6062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计算方法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每次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抢修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停水用户数／评价范围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户数</w:t>
      </w:r>
    </w:p>
    <w:p w14:paraId="1385DD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105"/>
          <w:sz w:val="32"/>
          <w:szCs w:val="32"/>
        </w:rPr>
        <w:t>三、计算过程及结果</w:t>
      </w:r>
    </w:p>
    <w:p w14:paraId="0D3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pgSz w:w="11920" w:h="16840"/>
          <w:pgMar w:top="1440" w:right="1803" w:bottom="1440" w:left="1803" w:header="720" w:footer="720" w:gutter="0"/>
          <w:cols w:space="720" w:num="1"/>
        </w:sectPr>
      </w:pPr>
    </w:p>
    <w:p w14:paraId="138737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28"/>
          <w:tab w:val="clear" w:pos="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户均停水时</w:t>
      </w:r>
      <w:r>
        <w:rPr>
          <w:rFonts w:hint="eastAsia" w:ascii="Times New Roman" w:hAnsi="Times New Roman" w:eastAsia="方正仿宋简体" w:cs="方正仿宋简体"/>
          <w:color w:val="auto"/>
          <w:spacing w:val="-20"/>
          <w:w w:val="105"/>
          <w:sz w:val="32"/>
          <w:szCs w:val="32"/>
        </w:rPr>
        <w:t>长</w:t>
      </w:r>
    </w:p>
    <w:p w14:paraId="3CAA6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620" w:firstLineChars="200"/>
        <w:textAlignment w:val="auto"/>
        <w:rPr>
          <w:rFonts w:hint="eastAsia" w:hAnsi="Cambria Math" w:eastAsia="方正仿宋简体" w:cs="方正仿宋简体"/>
          <w:i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-5"/>
          <w:sz w:val="32"/>
          <w:szCs w:val="32"/>
        </w:rPr>
        <w:t>户均停水时长</w:t>
      </w:r>
      <w:r>
        <w:rPr>
          <w:rFonts w:hint="eastAsia" w:ascii="Times New Roman" w:hAnsi="Times New Roman" w:eastAsia="方正仿宋简体" w:cs="方正仿宋简体"/>
          <w:color w:val="auto"/>
          <w:spacing w:val="-11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10"/>
                <w:sz w:val="40"/>
                <w:szCs w:val="36"/>
                <w:lang w:val="en-US" w:eastAsia="zh-CN"/>
              </w:rPr>
              <m:t>∑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pacing w:val="10"/>
                <w:sz w:val="40"/>
                <w:szCs w:val="40"/>
                <w:lang w:val="en-US" w:eastAsia="zh-CN"/>
              </w:rPr>
              <m:t>每次停水时间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)</m:t>
            </m:r>
            <m:r>
              <m:rPr>
                <m:sty m:val="p"/>
              </m:rPr>
              <w:rPr>
                <w:rFonts w:hint="default" w:ascii="Cambria Math" w:hAnsi="Cambria Math" w:eastAsia="方正仿宋简体" w:cs="Arial"/>
                <w:color w:val="auto"/>
                <w:sz w:val="40"/>
                <w:szCs w:val="44"/>
                <w:lang w:val="en-US" w:eastAsia="zh-CN"/>
              </w:rPr>
              <m:t>×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4"/>
                <w:lang w:val="en-US" w:eastAsia="zh-CN"/>
              </w:rPr>
            </m:ctrlPr>
          </m:den>
        </m:f>
      </m:oMath>
    </w:p>
    <w:p w14:paraId="306E37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88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</w:rPr>
        <w:t>户均停水时长=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 xml:space="preserve"> 4830000min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 xml:space="preserve"> 913304</w:t>
      </w:r>
      <w:r>
        <w:rPr>
          <w:rFonts w:hint="eastAsia" w:ascii="Times New Roman" w:hAnsi="Times New Roman" w:eastAsia="方正仿宋简体" w:cs="方正仿宋简体"/>
          <w:color w:val="auto"/>
          <w:spacing w:val="24"/>
          <w:w w:val="105"/>
          <w:sz w:val="32"/>
          <w:szCs w:val="32"/>
        </w:rPr>
        <w:t>户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</w:rPr>
        <w:t>=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 xml:space="preserve"> 5.288491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3472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sectPr>
          <w:type w:val="continuous"/>
          <w:pgSz w:w="11920" w:h="16840"/>
          <w:pgMar w:top="1400" w:right="1600" w:bottom="280" w:left="1680" w:header="720" w:footer="720" w:gutter="0"/>
          <w:cols w:space="720" w:num="1"/>
        </w:sectPr>
      </w:pPr>
    </w:p>
    <w:p w14:paraId="091357D0">
      <w:pPr>
        <w:keepNext w:val="0"/>
        <w:keepLines w:val="0"/>
        <w:pageBreakBefore w:val="0"/>
        <w:widowControl w:val="0"/>
        <w:tabs>
          <w:tab w:val="left" w:pos="1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9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5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</w:t>
      </w:r>
    </w:p>
    <w:p w14:paraId="56F9C7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平均停水可靠率</w:t>
      </w:r>
      <m:oMath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32"/>
            <w:lang w:val="en-US"/>
          </w:rPr>
          <m:t>=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56"/>
            <w:lang w:val="en-US"/>
          </w:rPr>
          <m:t>[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/>
          </w:rPr>
          <m:t>1</m:t>
        </m:r>
        <m:r>
          <m:rPr/>
          <w:rPr>
            <w:rFonts w:hint="eastAsia" w:ascii="Cambria Math" w:hAnsi="Cambria Math" w:eastAsia="方正仿宋简体" w:cs="方正仿宋简体"/>
            <w:color w:val="auto"/>
            <w:sz w:val="40"/>
            <w:szCs w:val="21"/>
            <w:lang w:val="en-US" w:eastAsia="zh-CN"/>
          </w:rPr>
          <m:t>−</m:t>
        </m:r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户均停水时长(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)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统计期间时间（</m:t>
            </m:r>
            <m:r>
              <m:rPr>
                <m:sty m:val="p"/>
              </m:rPr>
              <w:rPr>
                <w:rFonts w:hint="eastAsia" w:ascii="Times New Roman" w:hAnsi="Times New Roman" w:eastAsia="方正仿宋简体" w:cs="方正仿宋简体"/>
                <w:color w:val="auto"/>
                <w:spacing w:val="4"/>
                <w:w w:val="105"/>
                <w:sz w:val="32"/>
                <w:szCs w:val="32"/>
                <w:lang w:val="en-US" w:eastAsia="zh-CN"/>
              </w:rPr>
              <m:t>min</m:t>
            </m:r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  <m:t>）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24"/>
                <w:lang w:val="en-US" w:eastAsia="zh-CN"/>
              </w:rPr>
            </m:ctrlPr>
          </m:den>
        </m:f>
      </m:oMath>
      <w:r>
        <w:rPr>
          <w:rFonts w:hint="eastAsia" w:ascii="Times New Roman" w:hAnsi="Times New Roman" w:eastAsia="方正仿宋简体" w:cs="方正仿宋简体"/>
          <w:i w:val="0"/>
          <w:color w:val="auto"/>
          <w:sz w:val="56"/>
          <w:szCs w:val="56"/>
          <w:lang w:val="en-US"/>
        </w:rPr>
        <w:t>]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/>
        </w:rPr>
        <w:t>×</w:t>
      </w:r>
      <w:r>
        <w:rPr>
          <w:rFonts w:hint="eastAsia" w:ascii="Times New Roman" w:hAnsi="Times New Roman" w:eastAsia="方正仿宋简体" w:cs="方正仿宋简体"/>
          <w:i w:val="0"/>
          <w:color w:val="auto"/>
          <w:sz w:val="32"/>
          <w:szCs w:val="32"/>
          <w:lang w:val="en-US" w:eastAsia="zh-CN"/>
        </w:rPr>
        <w:t>100%</w:t>
      </w:r>
    </w:p>
    <w:p w14:paraId="4D75DF69">
      <w:pPr>
        <w:pStyle w:val="4"/>
        <w:keepNext w:val="0"/>
        <w:keepLines w:val="0"/>
        <w:pageBreakBefore w:val="0"/>
        <w:widowControl w:val="0"/>
        <w:tabs>
          <w:tab w:val="left" w:pos="54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72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平均供水可靠率=(1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简体" w:cs="方正仿宋简体"/>
          <w:color w:val="auto"/>
          <w:spacing w:val="5"/>
          <w:w w:val="105"/>
          <w:sz w:val="32"/>
          <w:szCs w:val="32"/>
          <w:lang w:val="en-US" w:eastAsia="zh-CN"/>
        </w:rPr>
        <w:t>5.288491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2"/>
          <w:w w:val="105"/>
          <w:sz w:val="32"/>
          <w:szCs w:val="32"/>
          <w:lang w:val="en-US" w:eastAsia="zh-CN"/>
        </w:rPr>
        <w:t>44640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)</w:t>
      </w:r>
      <w:r>
        <w:rPr>
          <w:rFonts w:hint="default" w:ascii="Arial" w:hAnsi="Arial" w:eastAsia="方正仿宋简体" w:cs="Arial"/>
          <w:color w:val="auto"/>
          <w:w w:val="105"/>
          <w:sz w:val="32"/>
          <w:szCs w:val="32"/>
        </w:rPr>
        <w:t>×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</w:rPr>
        <w:t>100%=</w:t>
      </w:r>
      <w:r>
        <w:rPr>
          <w:rFonts w:hint="eastAsia" w:ascii="Times New Roman" w:hAnsi="Times New Roman" w:eastAsia="方正仿宋简体" w:cs="方正仿宋简体"/>
          <w:color w:val="auto"/>
          <w:spacing w:val="-3"/>
          <w:w w:val="105"/>
          <w:sz w:val="32"/>
          <w:szCs w:val="32"/>
          <w:lang w:val="en-US" w:eastAsia="zh-CN"/>
        </w:rPr>
        <w:t>99.9882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%</w:t>
      </w:r>
    </w:p>
    <w:p w14:paraId="673E5ECB">
      <w:pPr>
        <w:keepNext w:val="0"/>
        <w:keepLines w:val="0"/>
        <w:pageBreakBefore w:val="0"/>
        <w:widowControl w:val="0"/>
        <w:tabs>
          <w:tab w:val="left" w:pos="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56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4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</w:t>
      </w:r>
    </w:p>
    <w:p w14:paraId="3E746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-2"/>
          <w:w w:val="95"/>
          <w:sz w:val="32"/>
          <w:szCs w:val="32"/>
        </w:rPr>
        <w:t xml:space="preserve">户均停水频率 </w:t>
      </w:r>
      <w:r>
        <w:rPr>
          <w:rFonts w:hint="eastAsia" w:ascii="Times New Roman" w:hAnsi="Times New Roman" w:eastAsia="方正仿宋简体" w:cs="方正仿宋简体"/>
          <w:color w:val="auto"/>
          <w:spacing w:val="-19"/>
          <w:w w:val="95"/>
          <w:sz w:val="32"/>
          <w:szCs w:val="32"/>
        </w:rPr>
        <w:t>＝</w:t>
      </w:r>
      <m:oMath>
        <m:f>
          <m:fP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∑每次停水户数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  <m:t>总用户数</m:t>
            </m:r>
            <m:ctrlPr>
              <w:rPr>
                <w:rFonts w:hint="eastAsia" w:ascii="Cambria Math" w:hAnsi="Cambria Math" w:eastAsia="方正仿宋简体" w:cs="方正仿宋简体"/>
                <w:color w:val="auto"/>
                <w:sz w:val="40"/>
                <w:szCs w:val="40"/>
                <w:lang w:val="en-US" w:eastAsia="zh-CN"/>
              </w:rPr>
            </m:ctrlPr>
          </m:den>
        </m:f>
      </m:oMath>
    </w:p>
    <w:p w14:paraId="70D10E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户均停水频率=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23000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  <w:lang w:val="en-US" w:eastAsia="zh-CN"/>
        </w:rPr>
        <w:t>913304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 =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0.025183</w:t>
      </w:r>
      <w:r>
        <w:rPr>
          <w:rFonts w:hint="eastAsia" w:ascii="Times New Roman" w:hAnsi="Times New Roman" w:eastAsia="方正仿宋简体" w:cs="方正仿宋简体"/>
          <w:color w:val="auto"/>
          <w:spacing w:val="4"/>
          <w:w w:val="105"/>
          <w:sz w:val="32"/>
          <w:szCs w:val="32"/>
          <w:lang w:val="en-US" w:eastAsia="zh-CN"/>
        </w:rPr>
        <w:t>min</w:t>
      </w:r>
      <w:r>
        <w:rPr>
          <w:rFonts w:hint="eastAsia" w:ascii="Times New Roman" w:hAnsi="Times New Roman" w:eastAsia="方正仿宋简体" w:cs="方正仿宋简体"/>
          <w:color w:val="auto"/>
          <w:spacing w:val="-65"/>
          <w:w w:val="105"/>
          <w:sz w:val="32"/>
          <w:szCs w:val="32"/>
        </w:rPr>
        <w:t>／</w:t>
      </w:r>
      <w:r>
        <w:rPr>
          <w:rFonts w:hint="eastAsia" w:ascii="Times New Roman" w:hAnsi="Times New Roman" w:eastAsia="方正仿宋简体" w:cs="方正仿宋简体"/>
          <w:color w:val="auto"/>
          <w:w w:val="105"/>
          <w:sz w:val="32"/>
          <w:szCs w:val="32"/>
        </w:rPr>
        <w:t>户</w:t>
      </w:r>
    </w:p>
    <w:p w14:paraId="78BAA3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right="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bookmarkStart w:id="0" w:name="_GoBack"/>
      <w:bookmarkEnd w:id="0"/>
    </w:p>
    <w:p w14:paraId="09E8A115"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0" w:firstLine="628" w:firstLineChars="20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pacing w:val="5"/>
          <w:w w:val="95"/>
          <w:sz w:val="32"/>
          <w:szCs w:val="32"/>
        </w:rPr>
        <w:t>注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以上结</w:t>
      </w:r>
      <w:r>
        <w:rPr>
          <w:rFonts w:hint="eastAsia" w:ascii="Times New Roman" w:hAnsi="Times New Roman" w:eastAsia="方正仿宋简体" w:cs="方正仿宋简体"/>
          <w:color w:val="auto"/>
          <w:spacing w:val="33"/>
          <w:w w:val="95"/>
          <w:sz w:val="32"/>
          <w:szCs w:val="32"/>
        </w:rPr>
        <w:t>果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为企业内部自行测算</w:t>
      </w:r>
      <w:r>
        <w:rPr>
          <w:rFonts w:hint="eastAsia" w:ascii="Times New Roman" w:hAnsi="Times New Roman" w:eastAsia="方正仿宋简体" w:cs="方正仿宋简体"/>
          <w:color w:val="auto"/>
          <w:w w:val="80"/>
          <w:sz w:val="32"/>
          <w:szCs w:val="32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w w:val="95"/>
          <w:sz w:val="32"/>
          <w:szCs w:val="32"/>
        </w:rPr>
        <w:t>与世行及国内</w:t>
      </w:r>
      <w:r>
        <w:rPr>
          <w:rFonts w:hint="eastAsia" w:ascii="Times New Roman" w:hAnsi="Times New Roman" w:eastAsia="方正仿宋简体" w:cs="方正仿宋简体"/>
          <w:color w:val="auto"/>
          <w:spacing w:val="-16"/>
          <w:w w:val="95"/>
          <w:sz w:val="32"/>
          <w:szCs w:val="32"/>
        </w:rPr>
        <w:t>行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业标准有误差属合理范围。</w:t>
      </w:r>
    </w:p>
    <w:p w14:paraId="7ED434DD">
      <w:pPr>
        <w:pStyle w:val="4"/>
        <w:spacing w:before="5"/>
        <w:rPr>
          <w:color w:val="auto"/>
          <w:sz w:val="18"/>
        </w:rPr>
      </w:pPr>
    </w:p>
    <w:sectPr>
      <w:type w:val="continuous"/>
      <w:pgSz w:w="11920" w:h="16840"/>
      <w:pgMar w:top="140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61D7C"/>
    <w:multiLevelType w:val="singleLevel"/>
    <w:tmpl w:val="2DB61D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793F"/>
    <w:rsid w:val="225A689D"/>
    <w:rsid w:val="22B4713D"/>
    <w:rsid w:val="24F851DB"/>
    <w:rsid w:val="26D91816"/>
    <w:rsid w:val="277DA8EB"/>
    <w:rsid w:val="2B2E0048"/>
    <w:rsid w:val="2C412029"/>
    <w:rsid w:val="32192A73"/>
    <w:rsid w:val="36D11DC2"/>
    <w:rsid w:val="4D651E7C"/>
    <w:rsid w:val="50394978"/>
    <w:rsid w:val="539E315A"/>
    <w:rsid w:val="5A476696"/>
    <w:rsid w:val="641E2C3D"/>
    <w:rsid w:val="64506C04"/>
    <w:rsid w:val="64644D93"/>
    <w:rsid w:val="71FF5DBA"/>
    <w:rsid w:val="79585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2699" w:right="2456"/>
      <w:jc w:val="center"/>
      <w:outlineLvl w:val="1"/>
    </w:pPr>
    <w:rPr>
      <w:rFonts w:ascii="宋体" w:hAnsi="宋体" w:eastAsia="宋体" w:cs="宋体"/>
      <w:sz w:val="34"/>
      <w:szCs w:val="34"/>
    </w:rPr>
  </w:style>
  <w:style w:type="paragraph" w:styleId="3">
    <w:name w:val="heading 2"/>
    <w:basedOn w:val="1"/>
    <w:next w:val="1"/>
    <w:qFormat/>
    <w:uiPriority w:val="1"/>
    <w:pPr>
      <w:ind w:left="194"/>
      <w:outlineLvl w:val="2"/>
    </w:pPr>
    <w:rPr>
      <w:rFonts w:ascii="宋体" w:hAnsi="宋体" w:eastAsia="宋体" w:cs="宋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676</Characters>
  <TotalTime>6</TotalTime>
  <ScaleCrop>false</ScaleCrop>
  <LinksUpToDate>false</LinksUpToDate>
  <CharactersWithSpaces>687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2024-03-25T09:37:00Z</dcterms:created>
  <dc:creator>Administrator</dc:creator>
  <cp:lastModifiedBy>王震</cp:lastModifiedBy>
  <dcterms:modified xsi:type="dcterms:W3CDTF">2025-09-03T06:48:56Z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2024-03-25T00:00:00Z</vt:filetime>
  </property>
  <property fmtid="{D5CDD505-2E9C-101B-9397-08002B2CF9AE}" pid="5" name="KSOProductBuildVer">
    <vt:lpwstr>2052-12.1.0.22215</vt:lpwstr>
  </property>
  <property fmtid="{D5CDD505-2E9C-101B-9397-08002B2CF9AE}" pid="6" name="ICV">
    <vt:lpwstr>7BEB532B1B844C8F94F632836C8E3DEA_13</vt:lpwstr>
  </property>
  <property fmtid="{D5CDD505-2E9C-101B-9397-08002B2CF9AE}" pid="7" name="KSOTemplateDocerSaveRecord">
    <vt:lpwstr>eyJoZGlkIjoiYWFmYjlhODI4ODEzOTBlNDU5ODU0ZTM0YjEyNDIwOWYiLCJ1c2VySWQiOiIyNTgzOTg1NzYifQ==</vt:lpwstr>
  </property>
</Properties>
</file>