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2403F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供水可靠性分析报告</w:t>
      </w:r>
    </w:p>
    <w:p w14:paraId="7D55A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14" w:firstLineChars="20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39"/>
        </w:rPr>
      </w:pPr>
      <w:r>
        <w:rPr>
          <w:rFonts w:hint="eastAsia" w:ascii="Times New Roman" w:hAnsi="Times New Roman" w:eastAsia="方正仿宋简体" w:cs="方正仿宋简体"/>
          <w:color w:val="auto"/>
          <w:spacing w:val="-25"/>
          <w:w w:val="105"/>
          <w:sz w:val="34"/>
        </w:rPr>
        <w:t xml:space="preserve">(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  <w:lang w:val="en-US" w:eastAsia="zh-CN"/>
        </w:rPr>
        <w:t>5</w:t>
      </w:r>
      <w:r>
        <w:rPr>
          <w:rFonts w:hint="eastAsia" w:ascii="Times New Roman" w:hAnsi="Times New Roman" w:eastAsia="方正仿宋简体" w:cs="方正仿宋简体"/>
          <w:color w:val="auto"/>
          <w:spacing w:val="-53"/>
          <w:w w:val="105"/>
          <w:sz w:val="34"/>
          <w:lang w:val="en-US" w:eastAsia="zh-CN"/>
        </w:rPr>
        <w:t>年12月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3"/>
        </w:rPr>
        <w:t>）</w:t>
      </w:r>
    </w:p>
    <w:p w14:paraId="69AA33C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w w:val="105"/>
          <w:sz w:val="32"/>
          <w:szCs w:val="32"/>
        </w:rPr>
        <w:t>一、评价方式和依据</w:t>
      </w:r>
    </w:p>
    <w:p w14:paraId="54430B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68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依据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六安三峡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水务有限公司《供水可靠性评价实施方案》，采集数据来自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管网运维部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及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集控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中心，数据采集范围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包含计划性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val="en-US" w:eastAsia="zh-CN"/>
        </w:rPr>
        <w:t>抢修性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停水项目、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val="en-US" w:eastAsia="zh-CN"/>
        </w:rPr>
        <w:t>时长、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次数及影响户数</w:t>
      </w:r>
      <w:r>
        <w:rPr>
          <w:rFonts w:hint="eastAsia" w:ascii="Times New Roman" w:hAnsi="Times New Roman" w:eastAsia="方正仿宋简体" w:cs="方正仿宋简体"/>
          <w:color w:val="auto"/>
          <w:spacing w:val="-22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spacing w:val="-9"/>
          <w:w w:val="105"/>
          <w:sz w:val="32"/>
          <w:szCs w:val="32"/>
        </w:rPr>
        <w:t xml:space="preserve">评价时段为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 w:cs="方正仿宋简体"/>
          <w:color w:val="auto"/>
          <w:spacing w:val="-44"/>
          <w:w w:val="105"/>
          <w:sz w:val="32"/>
          <w:szCs w:val="32"/>
        </w:rPr>
        <w:t xml:space="preserve">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方正仿宋简体" w:cs="方正仿宋简体"/>
          <w:color w:val="auto"/>
          <w:spacing w:val="-29"/>
          <w:sz w:val="32"/>
          <w:szCs w:val="32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1</w:t>
      </w:r>
      <w:r>
        <w:rPr>
          <w:rFonts w:hint="eastAsia" w:ascii="Times New Roman" w:hAnsi="Times New Roman" w:eastAsia="方正仿宋简体" w:cs="方正仿宋简体"/>
          <w:color w:val="auto"/>
          <w:spacing w:val="-7"/>
          <w:sz w:val="32"/>
          <w:szCs w:val="32"/>
        </w:rPr>
        <w:t xml:space="preserve">日至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日。</w:t>
      </w:r>
    </w:p>
    <w:p w14:paraId="2DC1A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二、指标定义</w:t>
      </w:r>
    </w:p>
    <w:p w14:paraId="50A28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用户平均计划停水时长</w:t>
      </w:r>
    </w:p>
    <w:p w14:paraId="67A90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定义：在评价期范围内，折合至每个用户的平均计划停水时长。</w:t>
      </w:r>
    </w:p>
    <w:p w14:paraId="6986D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单位：min/户</w:t>
      </w:r>
    </w:p>
    <w:p w14:paraId="389DA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计算方法：（ 每次计划停水实际停水时长</w:t>
      </w:r>
      <w:r>
        <w:rPr>
          <w:rFonts w:hint="default" w:ascii="Arial" w:hAnsi="Arial" w:eastAsia="方正仿宋简体" w:cs="Arial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每次计划停水用户数）／评价范围总户数</w:t>
      </w:r>
    </w:p>
    <w:p w14:paraId="7E54E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2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用户平均计划停水次数</w:t>
      </w:r>
    </w:p>
    <w:p w14:paraId="2B5DF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定义：统计期间内，评价区域内每个用户平均经历的计划停水事件次数。</w:t>
      </w:r>
    </w:p>
    <w:p w14:paraId="4A8EE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单位：次／户</w:t>
      </w:r>
    </w:p>
    <w:p w14:paraId="3AFF0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计算方法：每次计划停水用户数／评价范围总户数</w:t>
      </w:r>
    </w:p>
    <w:p w14:paraId="527C0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停水时长</w:t>
      </w:r>
    </w:p>
    <w:p w14:paraId="47782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定义：在评价期范围内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折合到每一用户的平均抢修停水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时长。</w:t>
      </w:r>
    </w:p>
    <w:p w14:paraId="7250F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</w:rPr>
        <w:t>mi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n/户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</w:t>
      </w:r>
    </w:p>
    <w:p w14:paraId="2DDC7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72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w w:val="105"/>
          <w:sz w:val="32"/>
          <w:szCs w:val="32"/>
        </w:rPr>
        <w:t>计算方法</w:t>
      </w:r>
      <w:r>
        <w:rPr>
          <w:rFonts w:hint="eastAsia" w:ascii="方正仿宋简体" w:hAnsi="方正仿宋简体" w:eastAsia="方正仿宋简体" w:cs="方正仿宋简体"/>
          <w:color w:val="auto"/>
          <w:w w:val="8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pacing w:val="15"/>
          <w:sz w:val="32"/>
          <w:szCs w:val="32"/>
        </w:rPr>
        <w:t>计算方法</w:t>
      </w:r>
      <w:r>
        <w:rPr>
          <w:rFonts w:hint="eastAsia" w:ascii="Times New Roman" w:hAnsi="Times New Roman" w:eastAsia="方正仿宋简体" w:cs="方正仿宋简体"/>
          <w:color w:val="auto"/>
          <w:spacing w:val="-46"/>
          <w:w w:val="85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85"/>
          <w:sz w:val="32"/>
          <w:szCs w:val="32"/>
        </w:rPr>
        <w:t>（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</w:rPr>
        <w:t>停水实际停水时长</w:t>
      </w:r>
      <w:r>
        <w:rPr>
          <w:rFonts w:hint="default" w:ascii="Arial" w:hAnsi="Arial" w:eastAsia="方正仿宋简体" w:cs="Arial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</w:rPr>
        <w:t>停水用户数）／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评价范围总户数</w:t>
      </w:r>
    </w:p>
    <w:p w14:paraId="4322AFFF">
      <w:pPr>
        <w:pStyle w:val="4"/>
        <w:keepNext w:val="0"/>
        <w:keepLines w:val="0"/>
        <w:pageBreakBefore w:val="0"/>
        <w:widowControl w:val="0"/>
        <w:tabs>
          <w:tab w:val="left" w:pos="9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71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</w:rPr>
        <w:t>4</w:t>
      </w: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停水次数</w:t>
      </w:r>
    </w:p>
    <w:p w14:paraId="5A5CB99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定义</w:t>
      </w:r>
      <w:r>
        <w:rPr>
          <w:rFonts w:hint="eastAsia" w:ascii="Times New Roman" w:hAnsi="Times New Roman" w:eastAsia="方正仿宋简体" w:cs="方正仿宋简体"/>
          <w:color w:val="auto"/>
          <w:w w:val="75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在统计期间内，评价区域内每个用户平均经历的抢修停水事件次数。</w:t>
      </w:r>
    </w:p>
    <w:p w14:paraId="75F84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单位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次／户</w:t>
      </w:r>
    </w:p>
    <w:p w14:paraId="6062B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停水用户数／评价范围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总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户数</w:t>
      </w:r>
    </w:p>
    <w:p w14:paraId="1385DD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w w:val="105"/>
          <w:sz w:val="32"/>
          <w:szCs w:val="32"/>
        </w:rPr>
        <w:t>三、计算过程及结果</w:t>
      </w:r>
    </w:p>
    <w:p w14:paraId="0D3C0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sectPr>
          <w:pgSz w:w="11920" w:h="16840"/>
          <w:pgMar w:top="1440" w:right="1803" w:bottom="1440" w:left="1803" w:header="720" w:footer="720" w:gutter="0"/>
          <w:cols w:space="720" w:num="1"/>
        </w:sectPr>
      </w:pPr>
    </w:p>
    <w:p w14:paraId="1387378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028"/>
          <w:tab w:val="clear" w:pos="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户均停水时</w:t>
      </w:r>
      <w:r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</w:rPr>
        <w:t>长</w:t>
      </w:r>
    </w:p>
    <w:p w14:paraId="3CAA67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 w:firstLine="620" w:firstLineChars="200"/>
        <w:textAlignment w:val="auto"/>
        <w:rPr>
          <w:rFonts w:hint="eastAsia" w:hAnsi="Cambria Math" w:eastAsia="方正仿宋简体" w:cs="方正仿宋简体"/>
          <w:i w:val="0"/>
          <w:color w:val="auto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pacing w:val="-5"/>
          <w:sz w:val="32"/>
          <w:szCs w:val="32"/>
        </w:rPr>
        <w:t>户均停水时长</w:t>
      </w:r>
      <w:r>
        <w:rPr>
          <w:rFonts w:hint="eastAsia" w:ascii="Times New Roman" w:hAnsi="Times New Roman" w:eastAsia="方正仿宋简体" w:cs="方正仿宋简体"/>
          <w:color w:val="auto"/>
          <w:spacing w:val="-11"/>
          <w:sz w:val="32"/>
          <w:szCs w:val="32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10"/>
                <w:sz w:val="40"/>
                <w:szCs w:val="36"/>
                <w:lang w:val="en-US" w:eastAsia="zh-CN"/>
              </w:rPr>
              <m:t>∑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pacing w:val="10"/>
                <w:sz w:val="40"/>
                <w:szCs w:val="40"/>
                <w:lang w:val="en-US" w:eastAsia="zh-CN"/>
              </w:rPr>
              <m:t>每次停水时间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)</m:t>
            </m:r>
            <m:r>
              <m:rPr>
                <m:sty m:val="p"/>
              </m:rPr>
              <w:rPr>
                <w:rFonts w:hint="default" w:ascii="Cambria Math" w:hAnsi="Cambria Math" w:eastAsia="方正仿宋简体" w:cs="Arial"/>
                <w:color w:val="auto"/>
                <w:sz w:val="40"/>
                <w:szCs w:val="44"/>
                <w:lang w:val="en-US" w:eastAsia="zh-CN"/>
              </w:rPr>
              <m:t>×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den>
        </m:f>
      </m:oMath>
    </w:p>
    <w:p w14:paraId="306E37D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88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</w:rPr>
        <w:t>户均停水时长=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 xml:space="preserve"> 4913700min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983997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  <w:lang w:val="en-US" w:eastAsia="zh-CN"/>
        </w:rPr>
        <w:t>4.993613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</w:t>
      </w:r>
    </w:p>
    <w:p w14:paraId="34729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sectPr>
          <w:type w:val="continuous"/>
          <w:pgSz w:w="11920" w:h="16840"/>
          <w:pgMar w:top="1400" w:right="1600" w:bottom="280" w:left="1680" w:header="720" w:footer="720" w:gutter="0"/>
          <w:cols w:space="720" w:num="1"/>
        </w:sectPr>
      </w:pPr>
    </w:p>
    <w:p w14:paraId="091357D0">
      <w:pPr>
        <w:keepNext w:val="0"/>
        <w:keepLines w:val="0"/>
        <w:pageBreakBefore w:val="0"/>
        <w:widowControl w:val="0"/>
        <w:tabs>
          <w:tab w:val="left" w:pos="10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9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6"/>
          <w:w w:val="105"/>
          <w:sz w:val="32"/>
          <w:szCs w:val="32"/>
        </w:rPr>
        <w:t>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平均供水可靠率</w:t>
      </w:r>
    </w:p>
    <w:p w14:paraId="56F9C73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平均停水可靠率</w:t>
      </w:r>
      <m:oMath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32"/>
            <w:lang w:val="en-US"/>
          </w:rPr>
          <m:t>=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56"/>
            <w:lang w:val="en-US"/>
          </w:rPr>
          <m:t>[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lang w:val="en-US"/>
          </w:rPr>
          <m:t>1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lang w:val="en-US" w:eastAsia="zh-CN"/>
          </w:rPr>
          <m:t>−</m:t>
        </m:r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户均停水时长(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)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统计期间时间（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）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den>
        </m:f>
      </m:oMath>
      <w:r>
        <w:rPr>
          <w:rFonts w:hint="eastAsia" w:ascii="Times New Roman" w:hAnsi="Times New Roman" w:eastAsia="方正仿宋简体" w:cs="方正仿宋简体"/>
          <w:i w:val="0"/>
          <w:color w:val="auto"/>
          <w:sz w:val="56"/>
          <w:szCs w:val="56"/>
          <w:lang w:val="en-US"/>
        </w:rPr>
        <w:t>]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lang w:val="en-US"/>
        </w:rPr>
        <w:t>×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lang w:val="en-US" w:eastAsia="zh-CN"/>
        </w:rPr>
        <w:t>100%</w:t>
      </w:r>
    </w:p>
    <w:p w14:paraId="4D75DF69">
      <w:pPr>
        <w:pStyle w:val="4"/>
        <w:keepNext w:val="0"/>
        <w:keepLines w:val="0"/>
        <w:pageBreakBefore w:val="0"/>
        <w:widowControl w:val="0"/>
        <w:tabs>
          <w:tab w:val="left" w:pos="54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平均供水可靠率=(1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  <w:lang w:val="en-US" w:eastAsia="zh-CN"/>
        </w:rPr>
        <w:t>4.993613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  <w:lang w:val="en-US" w:eastAsia="zh-CN"/>
        </w:rPr>
        <w:t>44640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)</w:t>
      </w:r>
      <w:r>
        <w:rPr>
          <w:rFonts w:hint="default" w:ascii="Arial" w:hAnsi="Arial" w:eastAsia="方正仿宋简体" w:cs="Arial"/>
          <w:color w:val="auto"/>
          <w:w w:val="105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</w:rPr>
        <w:t>100%=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  <w:lang w:val="en-US" w:eastAsia="zh-CN"/>
        </w:rPr>
        <w:t>99.9888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%</w:t>
      </w:r>
    </w:p>
    <w:p w14:paraId="673E5ECB">
      <w:pPr>
        <w:keepNext w:val="0"/>
        <w:keepLines w:val="0"/>
        <w:pageBreakBefore w:val="0"/>
        <w:widowControl w:val="0"/>
        <w:tabs>
          <w:tab w:val="left" w:pos="8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5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sz w:val="32"/>
          <w:szCs w:val="32"/>
        </w:rPr>
        <w:t>3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户均停水频率</w:t>
      </w:r>
    </w:p>
    <w:p w14:paraId="3E746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0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-2"/>
          <w:w w:val="95"/>
          <w:sz w:val="32"/>
          <w:szCs w:val="32"/>
        </w:rPr>
        <w:t xml:space="preserve">户均停水频率 </w:t>
      </w:r>
      <w:r>
        <w:rPr>
          <w:rFonts w:hint="eastAsia" w:ascii="Times New Roman" w:hAnsi="Times New Roman" w:eastAsia="方正仿宋简体" w:cs="方正仿宋简体"/>
          <w:color w:val="auto"/>
          <w:spacing w:val="-19"/>
          <w:w w:val="95"/>
          <w:sz w:val="32"/>
          <w:szCs w:val="32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  <m:t>∑每次停水户数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den>
        </m:f>
      </m:oMath>
      <w:bookmarkStart w:id="0" w:name="_GoBack"/>
      <w:bookmarkEnd w:id="0"/>
    </w:p>
    <w:p w14:paraId="70D10E4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户均停水频率=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13835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983997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0.014060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</w:t>
      </w:r>
    </w:p>
    <w:p w14:paraId="78BAA36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right="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</w:p>
    <w:p w14:paraId="09E8A115">
      <w:pPr>
        <w:keepNext w:val="0"/>
        <w:keepLines w:val="0"/>
        <w:pageBreakBefore w:val="0"/>
        <w:widowControl w:val="0"/>
        <w:tabs>
          <w:tab w:val="left" w:pos="49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28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5"/>
          <w:w w:val="95"/>
          <w:sz w:val="32"/>
          <w:szCs w:val="32"/>
        </w:rPr>
        <w:t>注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以上结</w:t>
      </w:r>
      <w:r>
        <w:rPr>
          <w:rFonts w:hint="eastAsia" w:ascii="Times New Roman" w:hAnsi="Times New Roman" w:eastAsia="方正仿宋简体" w:cs="方正仿宋简体"/>
          <w:color w:val="auto"/>
          <w:spacing w:val="33"/>
          <w:w w:val="95"/>
          <w:sz w:val="32"/>
          <w:szCs w:val="32"/>
        </w:rPr>
        <w:t>果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为企业内部自行测算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与世行及国内</w:t>
      </w:r>
      <w:r>
        <w:rPr>
          <w:rFonts w:hint="eastAsia" w:ascii="Times New Roman" w:hAnsi="Times New Roman" w:eastAsia="方正仿宋简体" w:cs="方正仿宋简体"/>
          <w:color w:val="auto"/>
          <w:spacing w:val="-16"/>
          <w:w w:val="95"/>
          <w:sz w:val="32"/>
          <w:szCs w:val="32"/>
        </w:rPr>
        <w:t>行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业标准有误差属合理范围。</w:t>
      </w:r>
    </w:p>
    <w:p w14:paraId="7ED434DD">
      <w:pPr>
        <w:pStyle w:val="4"/>
        <w:spacing w:before="5"/>
        <w:rPr>
          <w:color w:val="auto"/>
          <w:sz w:val="18"/>
        </w:rPr>
      </w:pPr>
    </w:p>
    <w:sectPr>
      <w:type w:val="continuous"/>
      <w:pgSz w:w="11920" w:h="16840"/>
      <w:pgMar w:top="1400" w:right="160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B61D7C"/>
    <w:multiLevelType w:val="singleLevel"/>
    <w:tmpl w:val="2DB61D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A793F"/>
    <w:rsid w:val="057F0183"/>
    <w:rsid w:val="225A689D"/>
    <w:rsid w:val="22B4713D"/>
    <w:rsid w:val="24F851DB"/>
    <w:rsid w:val="26D91816"/>
    <w:rsid w:val="277DA8EB"/>
    <w:rsid w:val="28211ACA"/>
    <w:rsid w:val="2B2E0048"/>
    <w:rsid w:val="2C412029"/>
    <w:rsid w:val="32192A73"/>
    <w:rsid w:val="36D11DC2"/>
    <w:rsid w:val="396141CC"/>
    <w:rsid w:val="3ABE701B"/>
    <w:rsid w:val="4D651E7C"/>
    <w:rsid w:val="50394978"/>
    <w:rsid w:val="539E315A"/>
    <w:rsid w:val="5844345A"/>
    <w:rsid w:val="5A476696"/>
    <w:rsid w:val="641E2C3D"/>
    <w:rsid w:val="64506C04"/>
    <w:rsid w:val="64644D93"/>
    <w:rsid w:val="68C71E6F"/>
    <w:rsid w:val="71FF5DBA"/>
    <w:rsid w:val="791F1B5D"/>
    <w:rsid w:val="79585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40"/>
      <w:ind w:left="2699" w:right="2456"/>
      <w:jc w:val="center"/>
      <w:outlineLvl w:val="1"/>
    </w:pPr>
    <w:rPr>
      <w:rFonts w:ascii="宋体" w:hAnsi="宋体" w:eastAsia="宋体" w:cs="宋体"/>
      <w:sz w:val="34"/>
      <w:szCs w:val="34"/>
    </w:rPr>
  </w:style>
  <w:style w:type="paragraph" w:styleId="3">
    <w:name w:val="heading 2"/>
    <w:basedOn w:val="1"/>
    <w:next w:val="1"/>
    <w:qFormat/>
    <w:uiPriority w:val="1"/>
    <w:pPr>
      <w:ind w:left="194"/>
      <w:outlineLvl w:val="2"/>
    </w:pPr>
    <w:rPr>
      <w:rFonts w:ascii="宋体" w:hAnsi="宋体" w:eastAsia="宋体" w:cs="宋体"/>
      <w:sz w:val="30"/>
      <w:szCs w:val="3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9"/>
      <w:szCs w:val="29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596</Words>
  <Characters>721</Characters>
  <TotalTime>1</TotalTime>
  <ScaleCrop>false</ScaleCrop>
  <LinksUpToDate>false</LinksUpToDate>
  <CharactersWithSpaces>731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2024-03-25T09:37:00Z</dcterms:created>
  <dc:creator>Administrator</dc:creator>
  <cp:lastModifiedBy>王震</cp:lastModifiedBy>
  <dcterms:modified xsi:type="dcterms:W3CDTF">2026-07-14T08:36:54Z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HP Scan</vt:lpwstr>
  </property>
  <property fmtid="{D5CDD505-2E9C-101B-9397-08002B2CF9AE}" pid="4" name="LastSaved">
    <vt:filetime>2024-03-25T00:00:00Z</vt:filetime>
  </property>
  <property fmtid="{D5CDD505-2E9C-101B-9397-08002B2CF9AE}" pid="5" name="KSOProductBuildVer">
    <vt:lpwstr>2052-12.1.0.22215</vt:lpwstr>
  </property>
  <property fmtid="{D5CDD505-2E9C-101B-9397-08002B2CF9AE}" pid="6" name="ICV">
    <vt:lpwstr>AC8E037EC24A4BD79A6C94AACD887399_13</vt:lpwstr>
  </property>
  <property fmtid="{D5CDD505-2E9C-101B-9397-08002B2CF9AE}" pid="7" name="KSOTemplateDocerSaveRecord">
    <vt:lpwstr>eyJoZGlkIjoiYWFmYjlhODI4ODEzOTBlNDU5ODU0ZTM0YjEyNDIwOWYiLCJ1c2VySWQiOiIyNTgzOTg1NzYifQ==</vt:lpwstr>
  </property>
</Properties>
</file>